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888F0D" w14:textId="77777777" w:rsidR="009C6514" w:rsidRDefault="009C6514">
      <w:pPr>
        <w:pStyle w:val="ConsNonformat"/>
        <w:ind w:left="4956"/>
        <w:jc w:val="right"/>
        <w:rPr>
          <w:rFonts w:ascii="Times New Roman" w:hAnsi="Times New Roman" w:cs="Times New Roman"/>
          <w:bCs/>
          <w:sz w:val="18"/>
          <w:szCs w:val="18"/>
        </w:rPr>
      </w:pPr>
    </w:p>
    <w:p w14:paraId="64E4E373" w14:textId="77777777" w:rsidR="009C6514" w:rsidRDefault="009C6514">
      <w:pPr>
        <w:pStyle w:val="ConsNonformat"/>
        <w:jc w:val="right"/>
        <w:rPr>
          <w:rFonts w:ascii="Times New Roman" w:hAnsi="Times New Roman" w:cs="Times New Roman"/>
          <w:sz w:val="22"/>
          <w:szCs w:val="22"/>
        </w:rPr>
      </w:pPr>
    </w:p>
    <w:p w14:paraId="3BF6AB30" w14:textId="77777777" w:rsidR="009C6514" w:rsidRDefault="00E0309F">
      <w:pPr>
        <w:pStyle w:val="Con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50C2D212" wp14:editId="5D01E7D6">
            <wp:extent cx="320992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2264F" w14:textId="77777777" w:rsidR="009C6514" w:rsidRDefault="00E0309F">
      <w:pPr>
        <w:spacing w:after="200" w:line="16" w:lineRule="atLeast"/>
        <w:jc w:val="center"/>
        <w:rPr>
          <w:b/>
          <w:lang w:val="ru-RU"/>
        </w:rPr>
      </w:pPr>
      <w:r>
        <w:rPr>
          <w:b/>
          <w:lang w:val="ru-RU"/>
        </w:rPr>
        <w:t>Общество с ограниченной ответственностью «</w:t>
      </w:r>
      <w:proofErr w:type="spellStart"/>
      <w:r>
        <w:rPr>
          <w:b/>
          <w:lang w:val="ru-RU"/>
        </w:rPr>
        <w:t>Чайна</w:t>
      </w:r>
      <w:proofErr w:type="spellEnd"/>
      <w:r>
        <w:rPr>
          <w:b/>
          <w:lang w:val="ru-RU"/>
        </w:rPr>
        <w:t xml:space="preserve"> сельскохозяйственный банк»</w:t>
      </w:r>
    </w:p>
    <w:p w14:paraId="30545E52" w14:textId="77777777" w:rsidR="009C6514" w:rsidRDefault="00E0309F">
      <w:pPr>
        <w:pStyle w:val="ConsNonformat"/>
        <w:pBdr>
          <w:bottom w:val="single" w:sz="4" w:space="1" w:color="auto"/>
        </w:pBd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lang w:eastAsia="en-US"/>
        </w:rPr>
        <w:t xml:space="preserve">125047, г. Москва, ул. Лесная, д. 5, ОГРН 1147711000051, регистрационный номер, присвоенный Банком России 3529, лицензия на осуществление банковских операций №3529 от </w:t>
      </w:r>
      <w:r>
        <w:rPr>
          <w:rFonts w:ascii="Times New Roman" w:hAnsi="Times New Roman" w:cs="Times New Roman"/>
          <w:lang w:eastAsia="en-US"/>
        </w:rPr>
        <w:t>23.12.2014 г.</w:t>
      </w:r>
    </w:p>
    <w:p w14:paraId="2FB33D6B" w14:textId="77777777" w:rsidR="009C6514" w:rsidRDefault="009C6514">
      <w:pPr>
        <w:pStyle w:val="ConsNonformat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6204"/>
        <w:gridCol w:w="3402"/>
      </w:tblGrid>
      <w:tr w:rsidR="009C6514" w:rsidRPr="00E0309F" w14:paraId="02A38D14" w14:textId="77777777">
        <w:trPr>
          <w:trHeight w:val="1210"/>
        </w:trPr>
        <w:tc>
          <w:tcPr>
            <w:tcW w:w="6204" w:type="dxa"/>
          </w:tcPr>
          <w:p w14:paraId="0A47F7BF" w14:textId="77777777" w:rsidR="009C6514" w:rsidRDefault="009C6514">
            <w:pPr>
              <w:pStyle w:val="ConsNonformat"/>
              <w:spacing w:line="360" w:lineRule="auto"/>
              <w:rPr>
                <w:rFonts w:ascii="Times New Roman" w:hAnsi="Times New Roman" w:cs="Times New Roman"/>
                <w:lang w:eastAsia="en-US"/>
              </w:rPr>
            </w:pPr>
          </w:p>
          <w:p w14:paraId="05F80942" w14:textId="77777777" w:rsidR="009C6514" w:rsidRDefault="00E0309F">
            <w:pPr>
              <w:pStyle w:val="ConsNonformat"/>
              <w:spacing w:line="36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Собственник документа: </w:t>
            </w:r>
          </w:p>
          <w:p w14:paraId="1787E0EA" w14:textId="77777777" w:rsidR="009C6514" w:rsidRDefault="00E0309F">
            <w:pPr>
              <w:pStyle w:val="ConsNonformat"/>
              <w:spacing w:line="36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Служба Внутреннего Контроля</w:t>
            </w:r>
          </w:p>
        </w:tc>
        <w:tc>
          <w:tcPr>
            <w:tcW w:w="3402" w:type="dxa"/>
          </w:tcPr>
          <w:p w14:paraId="52CC281E" w14:textId="77777777" w:rsidR="009C6514" w:rsidRDefault="00E0309F">
            <w:pPr>
              <w:pStyle w:val="ConsNonformat"/>
              <w:spacing w:line="0" w:lineRule="atLeas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УТВЕРЖДЕНО</w:t>
            </w:r>
          </w:p>
          <w:p w14:paraId="7D2BE471" w14:textId="77777777" w:rsidR="009C6514" w:rsidRDefault="009C6514">
            <w:pPr>
              <w:pStyle w:val="ConsNonformat"/>
              <w:spacing w:line="0" w:lineRule="atLeas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17E7CDF8" w14:textId="77777777" w:rsidR="009C6514" w:rsidRDefault="00E0309F">
            <w:pPr>
              <w:pStyle w:val="ConsNonformat"/>
              <w:spacing w:line="0" w:lineRule="atLeas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Правлением</w:t>
            </w:r>
          </w:p>
          <w:p w14:paraId="32D573F1" w14:textId="77777777" w:rsidR="009C6514" w:rsidRDefault="009C6514">
            <w:pPr>
              <w:pStyle w:val="ConsNonformat"/>
              <w:spacing w:line="0" w:lineRule="atLeas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41CDBE04" w14:textId="77777777" w:rsidR="009C6514" w:rsidRDefault="00E0309F">
            <w:pPr>
              <w:pStyle w:val="ConsNonformat"/>
              <w:spacing w:line="0" w:lineRule="atLeas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Чайнасельхозбанк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»</w:t>
            </w:r>
          </w:p>
          <w:p w14:paraId="0CFF74A6" w14:textId="77777777" w:rsidR="009C6514" w:rsidRDefault="009C6514">
            <w:pPr>
              <w:pStyle w:val="ConsNonformat"/>
              <w:spacing w:line="0" w:lineRule="atLeas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67A03F68" w14:textId="77777777" w:rsidR="00E0309F" w:rsidRPr="00E0309F" w:rsidRDefault="00E0309F" w:rsidP="00E0309F">
            <w:pPr>
              <w:autoSpaceDE w:val="0"/>
              <w:autoSpaceDN w:val="0"/>
              <w:adjustRightInd w:val="0"/>
              <w:spacing w:line="240" w:lineRule="atLeast"/>
              <w:rPr>
                <w:sz w:val="22"/>
                <w:szCs w:val="22"/>
                <w:lang w:val="ru-RU"/>
              </w:rPr>
            </w:pPr>
            <w:r w:rsidRPr="00E0309F">
              <w:rPr>
                <w:sz w:val="22"/>
                <w:szCs w:val="22"/>
                <w:lang w:val="ru-RU"/>
              </w:rPr>
              <w:t>Протокол №03/2021</w:t>
            </w:r>
          </w:p>
          <w:p w14:paraId="09AD79E3" w14:textId="77777777" w:rsidR="00E0309F" w:rsidRPr="00E0309F" w:rsidRDefault="00E0309F" w:rsidP="00E0309F">
            <w:pPr>
              <w:autoSpaceDE w:val="0"/>
              <w:autoSpaceDN w:val="0"/>
              <w:adjustRightInd w:val="0"/>
              <w:spacing w:line="240" w:lineRule="atLeast"/>
              <w:rPr>
                <w:sz w:val="22"/>
                <w:szCs w:val="22"/>
                <w:lang w:val="ru-RU"/>
              </w:rPr>
            </w:pPr>
            <w:r w:rsidRPr="00E0309F">
              <w:rPr>
                <w:sz w:val="22"/>
                <w:szCs w:val="22"/>
                <w:lang w:val="ru-RU"/>
              </w:rPr>
              <w:t>от 23.06.2021 г.</w:t>
            </w:r>
          </w:p>
          <w:p w14:paraId="5F29ABAA" w14:textId="77777777" w:rsidR="00E0309F" w:rsidRPr="00E0309F" w:rsidRDefault="00E0309F" w:rsidP="00E0309F">
            <w:pPr>
              <w:autoSpaceDE w:val="0"/>
              <w:autoSpaceDN w:val="0"/>
              <w:adjustRightInd w:val="0"/>
              <w:spacing w:line="240" w:lineRule="atLeast"/>
              <w:rPr>
                <w:sz w:val="22"/>
                <w:szCs w:val="22"/>
                <w:lang w:val="ru-RU"/>
              </w:rPr>
            </w:pPr>
          </w:p>
          <w:p w14:paraId="5CAB8D6B" w14:textId="77777777" w:rsidR="00E0309F" w:rsidRPr="00E0309F" w:rsidRDefault="00E0309F" w:rsidP="00E0309F">
            <w:pPr>
              <w:autoSpaceDE w:val="0"/>
              <w:autoSpaceDN w:val="0"/>
              <w:adjustRightInd w:val="0"/>
              <w:spacing w:line="240" w:lineRule="atLeast"/>
              <w:rPr>
                <w:sz w:val="22"/>
                <w:szCs w:val="22"/>
                <w:lang w:val="ru-RU"/>
              </w:rPr>
            </w:pPr>
            <w:r w:rsidRPr="00E0309F">
              <w:rPr>
                <w:sz w:val="22"/>
                <w:szCs w:val="22"/>
                <w:lang w:val="ru-RU"/>
              </w:rPr>
              <w:t>Заместитель Председателя Правления</w:t>
            </w:r>
          </w:p>
          <w:p w14:paraId="3C5D3AF5" w14:textId="77777777" w:rsidR="00E0309F" w:rsidRPr="00E0309F" w:rsidRDefault="00E0309F" w:rsidP="00E0309F">
            <w:pPr>
              <w:autoSpaceDE w:val="0"/>
              <w:autoSpaceDN w:val="0"/>
              <w:adjustRightInd w:val="0"/>
              <w:spacing w:line="240" w:lineRule="atLeast"/>
              <w:rPr>
                <w:sz w:val="22"/>
                <w:szCs w:val="22"/>
                <w:lang w:val="ru-RU"/>
              </w:rPr>
            </w:pPr>
          </w:p>
          <w:p w14:paraId="7C4346FD" w14:textId="5FAB90DC" w:rsidR="009C6514" w:rsidRDefault="00E0309F" w:rsidP="00E0309F">
            <w:pPr>
              <w:pStyle w:val="ConsNonformat"/>
              <w:spacing w:line="0" w:lineRule="atLeas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E0309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_______________</w:t>
            </w:r>
            <w:proofErr w:type="gramStart"/>
            <w:r w:rsidRPr="00E0309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_(</w:t>
            </w:r>
            <w:proofErr w:type="spellStart"/>
            <w:proofErr w:type="gramEnd"/>
            <w:r w:rsidRPr="00E0309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Ци</w:t>
            </w:r>
            <w:proofErr w:type="spellEnd"/>
            <w:r w:rsidRPr="00E0309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0309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Чжун</w:t>
            </w:r>
            <w:proofErr w:type="spellEnd"/>
            <w:r w:rsidRPr="00E0309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)</w:t>
            </w:r>
          </w:p>
          <w:p w14:paraId="1A2F407C" w14:textId="77777777" w:rsidR="00E0309F" w:rsidRDefault="00E0309F">
            <w:pPr>
              <w:pStyle w:val="ConsNonformat"/>
              <w:spacing w:line="0" w:lineRule="atLeast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3C076467" w14:textId="0C3CF929" w:rsidR="009C6514" w:rsidRDefault="00E0309F">
            <w:pPr>
              <w:pStyle w:val="ConsNonformat"/>
              <w:spacing w:line="0" w:lineRule="atLeast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М.П.</w:t>
            </w:r>
          </w:p>
        </w:tc>
      </w:tr>
    </w:tbl>
    <w:p w14:paraId="5767DA95" w14:textId="77777777" w:rsidR="009C6514" w:rsidRDefault="009C6514">
      <w:pPr>
        <w:rPr>
          <w:vanish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992"/>
      </w:tblGrid>
      <w:tr w:rsidR="009C6514" w14:paraId="012A002E" w14:textId="77777777">
        <w:trPr>
          <w:trHeight w:val="942"/>
        </w:trPr>
        <w:tc>
          <w:tcPr>
            <w:tcW w:w="507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6396750" w14:textId="77777777" w:rsidR="009C6514" w:rsidRDefault="00E0309F">
            <w:pPr>
              <w:pStyle w:val="ConsNonformat"/>
              <w:spacing w:line="36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документа: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D4919" w14:textId="77777777" w:rsidR="009C6514" w:rsidRDefault="00E0309F">
            <w:pPr>
              <w:pStyle w:val="ConsNonformat"/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39</w:t>
            </w:r>
          </w:p>
        </w:tc>
      </w:tr>
    </w:tbl>
    <w:p w14:paraId="43558BC0" w14:textId="77777777" w:rsidR="009C6514" w:rsidRDefault="009C6514">
      <w:pPr>
        <w:pStyle w:val="Con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DF1094" w14:textId="77777777" w:rsidR="009C6514" w:rsidRDefault="009C6514">
      <w:pPr>
        <w:pStyle w:val="Con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8BDC2C" w14:textId="77777777" w:rsidR="009C6514" w:rsidRDefault="00E0309F">
      <w:pPr>
        <w:rPr>
          <w:b/>
          <w:lang w:val="ru-RU"/>
        </w:rPr>
      </w:pPr>
      <w:r>
        <w:rPr>
          <w:b/>
          <w:lang w:val="ru-RU"/>
        </w:rPr>
        <w:t xml:space="preserve">Политика о противодействии коррупции </w:t>
      </w:r>
    </w:p>
    <w:p w14:paraId="138A7F18" w14:textId="77777777" w:rsidR="009C6514" w:rsidRDefault="00E0309F">
      <w:pPr>
        <w:rPr>
          <w:sz w:val="20"/>
          <w:lang w:val="ru-RU"/>
        </w:rPr>
      </w:pPr>
      <w:r>
        <w:rPr>
          <w:sz w:val="20"/>
          <w:lang w:val="ru-RU"/>
        </w:rPr>
        <w:t>(Версия 2.0.)</w:t>
      </w:r>
    </w:p>
    <w:p w14:paraId="433A7FE7" w14:textId="77777777" w:rsidR="009C6514" w:rsidRDefault="009C6514">
      <w:pPr>
        <w:rPr>
          <w:sz w:val="20"/>
          <w:lang w:val="ru-RU"/>
        </w:rPr>
      </w:pPr>
    </w:p>
    <w:p w14:paraId="3649A5FF" w14:textId="77777777" w:rsidR="009C6514" w:rsidRDefault="009C6514">
      <w:pPr>
        <w:rPr>
          <w:sz w:val="20"/>
          <w:lang w:val="ru-RU"/>
        </w:rPr>
      </w:pPr>
    </w:p>
    <w:p w14:paraId="427202C0" w14:textId="77777777" w:rsidR="009C6514" w:rsidRDefault="009C6514">
      <w:pPr>
        <w:rPr>
          <w:sz w:val="20"/>
          <w:lang w:val="ru-RU"/>
        </w:rPr>
      </w:pPr>
    </w:p>
    <w:p w14:paraId="2AE054CC" w14:textId="77777777" w:rsidR="009C6514" w:rsidRDefault="009C6514">
      <w:pPr>
        <w:rPr>
          <w:sz w:val="20"/>
          <w:lang w:val="ru-RU"/>
        </w:rPr>
      </w:pPr>
    </w:p>
    <w:p w14:paraId="7B21CFCD" w14:textId="77777777" w:rsidR="009C6514" w:rsidRDefault="009C6514">
      <w:pPr>
        <w:rPr>
          <w:sz w:val="20"/>
          <w:lang w:val="ru-RU"/>
        </w:rPr>
      </w:pPr>
    </w:p>
    <w:p w14:paraId="5B2DE66E" w14:textId="77777777" w:rsidR="009C6514" w:rsidRDefault="009C6514">
      <w:pPr>
        <w:rPr>
          <w:sz w:val="20"/>
          <w:lang w:val="ru-RU"/>
        </w:rPr>
      </w:pPr>
    </w:p>
    <w:p w14:paraId="0AEDE6A7" w14:textId="77777777" w:rsidR="009C6514" w:rsidRDefault="00E0309F">
      <w:pPr>
        <w:pStyle w:val="ConsNonformat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Хронология версий</w:t>
      </w:r>
    </w:p>
    <w:tbl>
      <w:tblPr>
        <w:tblW w:w="9498" w:type="dxa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1276"/>
        <w:gridCol w:w="3402"/>
        <w:gridCol w:w="992"/>
        <w:gridCol w:w="1560"/>
      </w:tblGrid>
      <w:tr w:rsidR="009C6514" w14:paraId="0893CB4E" w14:textId="77777777">
        <w:tc>
          <w:tcPr>
            <w:tcW w:w="567" w:type="dxa"/>
            <w:shd w:val="solid" w:color="DDDDDD" w:fill="E6E6E6"/>
          </w:tcPr>
          <w:p w14:paraId="63B63C3A" w14:textId="77777777" w:rsidR="009C6514" w:rsidRDefault="00E0309F">
            <w:pPr>
              <w:spacing w:before="20" w:after="20" w:line="276" w:lineRule="auto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Версия</w:t>
            </w:r>
          </w:p>
        </w:tc>
        <w:tc>
          <w:tcPr>
            <w:tcW w:w="1701" w:type="dxa"/>
            <w:shd w:val="solid" w:color="DDDDDD" w:fill="E6E6E6"/>
          </w:tcPr>
          <w:p w14:paraId="613179AD" w14:textId="77777777" w:rsidR="009C6514" w:rsidRDefault="00E0309F">
            <w:pPr>
              <w:spacing w:before="20" w:after="20" w:line="276" w:lineRule="auto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Вступила в силу</w:t>
            </w:r>
          </w:p>
        </w:tc>
        <w:tc>
          <w:tcPr>
            <w:tcW w:w="1276" w:type="dxa"/>
            <w:shd w:val="solid" w:color="DDDDDD" w:fill="E6E6E6"/>
          </w:tcPr>
          <w:p w14:paraId="4215BE4F" w14:textId="77777777" w:rsidR="009C6514" w:rsidRDefault="00E0309F">
            <w:pPr>
              <w:spacing w:before="20" w:after="20"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lang w:val="ru-RU"/>
              </w:rPr>
              <w:t>Утрат</w:t>
            </w:r>
            <w:proofErr w:type="spellStart"/>
            <w:r>
              <w:rPr>
                <w:b/>
                <w:sz w:val="20"/>
              </w:rPr>
              <w:t>ила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силу</w:t>
            </w:r>
            <w:proofErr w:type="spellEnd"/>
          </w:p>
        </w:tc>
        <w:tc>
          <w:tcPr>
            <w:tcW w:w="3402" w:type="dxa"/>
            <w:shd w:val="solid" w:color="DDDDDD" w:fill="E6E6E6"/>
          </w:tcPr>
          <w:p w14:paraId="5732BC15" w14:textId="77777777" w:rsidR="009C6514" w:rsidRDefault="00E0309F">
            <w:pPr>
              <w:spacing w:before="20" w:after="20" w:line="276" w:lineRule="auto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Примечания</w:t>
            </w:r>
            <w:proofErr w:type="spellEnd"/>
          </w:p>
        </w:tc>
        <w:tc>
          <w:tcPr>
            <w:tcW w:w="992" w:type="dxa"/>
            <w:shd w:val="solid" w:color="DDDDDD" w:fill="E6E6E6"/>
          </w:tcPr>
          <w:p w14:paraId="5066543C" w14:textId="77777777" w:rsidR="009C6514" w:rsidRDefault="00E0309F">
            <w:pPr>
              <w:spacing w:before="20" w:after="20" w:line="276" w:lineRule="auto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Кол-во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страниц</w:t>
            </w:r>
            <w:proofErr w:type="spellEnd"/>
          </w:p>
        </w:tc>
        <w:tc>
          <w:tcPr>
            <w:tcW w:w="1560" w:type="dxa"/>
            <w:shd w:val="solid" w:color="DDDDDD" w:fill="E6E6E6"/>
          </w:tcPr>
          <w:p w14:paraId="00BA5D23" w14:textId="77777777" w:rsidR="009C6514" w:rsidRDefault="00E0309F">
            <w:pPr>
              <w:spacing w:before="20" w:after="20" w:line="276" w:lineRule="auto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Разработчик</w:t>
            </w:r>
            <w:proofErr w:type="spellEnd"/>
          </w:p>
        </w:tc>
      </w:tr>
      <w:tr w:rsidR="009C6514" w14:paraId="4B742822" w14:textId="77777777">
        <w:tc>
          <w:tcPr>
            <w:tcW w:w="567" w:type="dxa"/>
          </w:tcPr>
          <w:p w14:paraId="28EB1CAC" w14:textId="77777777" w:rsidR="009C6514" w:rsidRDefault="00E0309F">
            <w:pPr>
              <w:spacing w:before="20" w:after="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</w:t>
            </w:r>
          </w:p>
        </w:tc>
        <w:tc>
          <w:tcPr>
            <w:tcW w:w="1701" w:type="dxa"/>
          </w:tcPr>
          <w:p w14:paraId="5EB7AD57" w14:textId="77777777" w:rsidR="009C6514" w:rsidRDefault="00E0309F">
            <w:pPr>
              <w:spacing w:before="20" w:after="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21.12.2015</w:t>
            </w:r>
          </w:p>
        </w:tc>
        <w:tc>
          <w:tcPr>
            <w:tcW w:w="1276" w:type="dxa"/>
          </w:tcPr>
          <w:p w14:paraId="4781C34D" w14:textId="5DB8ABF4" w:rsidR="009C6514" w:rsidRDefault="00E0309F">
            <w:pPr>
              <w:spacing w:before="20" w:after="20" w:line="276" w:lineRule="auto"/>
              <w:rPr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23.06.2021</w:t>
            </w:r>
          </w:p>
        </w:tc>
        <w:tc>
          <w:tcPr>
            <w:tcW w:w="3402" w:type="dxa"/>
          </w:tcPr>
          <w:p w14:paraId="582E374A" w14:textId="77777777" w:rsidR="009C6514" w:rsidRDefault="00E0309F">
            <w:pPr>
              <w:spacing w:before="20" w:after="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Первоначальная версия</w:t>
            </w:r>
          </w:p>
        </w:tc>
        <w:tc>
          <w:tcPr>
            <w:tcW w:w="992" w:type="dxa"/>
          </w:tcPr>
          <w:p w14:paraId="000BF551" w14:textId="77777777" w:rsidR="009C6514" w:rsidRDefault="00E0309F">
            <w:pPr>
              <w:spacing w:before="20" w:after="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12</w:t>
            </w:r>
          </w:p>
        </w:tc>
        <w:tc>
          <w:tcPr>
            <w:tcW w:w="1560" w:type="dxa"/>
          </w:tcPr>
          <w:p w14:paraId="65CED953" w14:textId="77777777" w:rsidR="009C6514" w:rsidRDefault="00E0309F">
            <w:pPr>
              <w:tabs>
                <w:tab w:val="left" w:pos="190"/>
              </w:tabs>
              <w:spacing w:before="20" w:after="20" w:line="276" w:lineRule="auto"/>
              <w:ind w:left="-647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     </w:t>
            </w:r>
            <w:r>
              <w:rPr>
                <w:sz w:val="18"/>
                <w:szCs w:val="18"/>
                <w:lang w:val="ru-RU"/>
              </w:rPr>
              <w:t xml:space="preserve">Надеждин </w:t>
            </w:r>
            <w:proofErr w:type="gramStart"/>
            <w:r>
              <w:rPr>
                <w:sz w:val="18"/>
                <w:szCs w:val="18"/>
                <w:lang w:val="ru-RU"/>
              </w:rPr>
              <w:t>А.С</w:t>
            </w:r>
            <w:r>
              <w:rPr>
                <w:sz w:val="18"/>
                <w:szCs w:val="18"/>
                <w:lang w:val="ru-RU"/>
              </w:rPr>
              <w:t>.</w:t>
            </w:r>
            <w:proofErr w:type="gramEnd"/>
          </w:p>
        </w:tc>
      </w:tr>
      <w:tr w:rsidR="009C6514" w14:paraId="418688DD" w14:textId="77777777">
        <w:tc>
          <w:tcPr>
            <w:tcW w:w="567" w:type="dxa"/>
          </w:tcPr>
          <w:p w14:paraId="423485CE" w14:textId="77777777" w:rsidR="009C6514" w:rsidRDefault="00E0309F">
            <w:pPr>
              <w:spacing w:before="20" w:after="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2.0</w:t>
            </w:r>
          </w:p>
        </w:tc>
        <w:tc>
          <w:tcPr>
            <w:tcW w:w="1701" w:type="dxa"/>
          </w:tcPr>
          <w:p w14:paraId="73FE076D" w14:textId="44DD601B" w:rsidR="009C6514" w:rsidRDefault="00E0309F">
            <w:pPr>
              <w:spacing w:before="20" w:after="2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23.06.2021</w:t>
            </w:r>
          </w:p>
        </w:tc>
        <w:tc>
          <w:tcPr>
            <w:tcW w:w="1276" w:type="dxa"/>
          </w:tcPr>
          <w:p w14:paraId="736FC765" w14:textId="77777777" w:rsidR="009C6514" w:rsidRDefault="009C6514">
            <w:pPr>
              <w:spacing w:before="20" w:after="20" w:line="276" w:lineRule="auto"/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14:paraId="224175FD" w14:textId="77777777" w:rsidR="009C6514" w:rsidRDefault="00E0309F">
            <w:pPr>
              <w:spacing w:before="20" w:after="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Дополненная</w:t>
            </w:r>
            <w:r>
              <w:rPr>
                <w:sz w:val="18"/>
                <w:szCs w:val="18"/>
                <w:lang w:val="ru-RU"/>
              </w:rPr>
              <w:t xml:space="preserve"> в связи с изменениями законодательства</w:t>
            </w:r>
          </w:p>
        </w:tc>
        <w:tc>
          <w:tcPr>
            <w:tcW w:w="992" w:type="dxa"/>
          </w:tcPr>
          <w:p w14:paraId="44582DF9" w14:textId="041560BB" w:rsidR="009C6514" w:rsidRPr="00E0309F" w:rsidRDefault="00E0309F">
            <w:pPr>
              <w:spacing w:before="20" w:after="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u-RU"/>
              </w:rPr>
              <w:t>1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14:paraId="05E872BE" w14:textId="77777777" w:rsidR="009C6514" w:rsidRDefault="00E0309F">
            <w:pPr>
              <w:tabs>
                <w:tab w:val="left" w:pos="0"/>
              </w:tabs>
              <w:spacing w:before="20" w:after="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Смирнова </w:t>
            </w:r>
            <w:proofErr w:type="gramStart"/>
            <w:r>
              <w:rPr>
                <w:sz w:val="18"/>
                <w:szCs w:val="18"/>
                <w:lang w:val="ru-RU"/>
              </w:rPr>
              <w:t>А.А.</w:t>
            </w:r>
            <w:proofErr w:type="gramEnd"/>
          </w:p>
        </w:tc>
      </w:tr>
    </w:tbl>
    <w:p w14:paraId="613D55B5" w14:textId="77777777" w:rsidR="009C6514" w:rsidRDefault="009C6514">
      <w:pPr>
        <w:pStyle w:val="Con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90DEF47" w14:textId="77777777" w:rsidR="009C6514" w:rsidRDefault="009C6514">
      <w:pPr>
        <w:rPr>
          <w:sz w:val="20"/>
        </w:rPr>
      </w:pPr>
    </w:p>
    <w:p w14:paraId="76A12732" w14:textId="77777777" w:rsidR="009C6514" w:rsidRDefault="009C6514">
      <w:pPr>
        <w:rPr>
          <w:sz w:val="20"/>
        </w:rPr>
      </w:pPr>
    </w:p>
    <w:p w14:paraId="1F69900B" w14:textId="77777777" w:rsidR="009C6514" w:rsidRDefault="009C6514">
      <w:pPr>
        <w:rPr>
          <w:sz w:val="20"/>
        </w:rPr>
      </w:pPr>
    </w:p>
    <w:p w14:paraId="2FC7B89C" w14:textId="77777777" w:rsidR="009C6514" w:rsidRDefault="009C6514">
      <w:pPr>
        <w:rPr>
          <w:sz w:val="20"/>
        </w:rPr>
      </w:pPr>
    </w:p>
    <w:p w14:paraId="1C01FE82" w14:textId="77777777" w:rsidR="009C6514" w:rsidRDefault="009C6514">
      <w:pPr>
        <w:rPr>
          <w:sz w:val="20"/>
        </w:rPr>
      </w:pPr>
    </w:p>
    <w:p w14:paraId="138D7FCB" w14:textId="77777777" w:rsidR="009C6514" w:rsidRDefault="00E0309F">
      <w:pPr>
        <w:jc w:val="center"/>
        <w:rPr>
          <w:sz w:val="20"/>
        </w:rPr>
      </w:pPr>
      <w:proofErr w:type="spellStart"/>
      <w:r>
        <w:rPr>
          <w:sz w:val="20"/>
        </w:rPr>
        <w:t>Москва</w:t>
      </w:r>
      <w:proofErr w:type="spellEnd"/>
    </w:p>
    <w:p w14:paraId="366C5BEC" w14:textId="77777777" w:rsidR="009C6514" w:rsidRDefault="009C6514">
      <w:pPr>
        <w:jc w:val="center"/>
        <w:rPr>
          <w:sz w:val="20"/>
        </w:rPr>
      </w:pPr>
    </w:p>
    <w:p w14:paraId="760F4A04" w14:textId="77777777" w:rsidR="009C6514" w:rsidRDefault="00E0309F">
      <w:pPr>
        <w:jc w:val="center"/>
        <w:rPr>
          <w:b/>
          <w:szCs w:val="22"/>
        </w:rPr>
      </w:pPr>
      <w:r>
        <w:rPr>
          <w:sz w:val="20"/>
        </w:rPr>
        <w:t>20</w:t>
      </w:r>
      <w:r>
        <w:rPr>
          <w:sz w:val="20"/>
          <w:lang w:val="ru-RU"/>
        </w:rPr>
        <w:t>21</w:t>
      </w:r>
      <w:r>
        <w:rPr>
          <w:sz w:val="20"/>
        </w:rPr>
        <w:t xml:space="preserve"> г.</w:t>
      </w:r>
    </w:p>
    <w:p w14:paraId="43978120" w14:textId="77777777" w:rsidR="009C6514" w:rsidRDefault="00E0309F">
      <w:pPr>
        <w:rPr>
          <w:b/>
          <w:szCs w:val="22"/>
        </w:rPr>
      </w:pPr>
      <w:r>
        <w:rPr>
          <w:b/>
          <w:szCs w:val="22"/>
        </w:rPr>
        <w:br w:type="page"/>
      </w:r>
    </w:p>
    <w:p w14:paraId="26418444" w14:textId="77777777" w:rsidR="009C6514" w:rsidRDefault="00E0309F">
      <w:pPr>
        <w:pStyle w:val="11"/>
        <w:tabs>
          <w:tab w:val="clear" w:pos="9530"/>
          <w:tab w:val="right" w:leader="dot" w:pos="9540"/>
        </w:tabs>
      </w:pPr>
      <w:r>
        <w:lastRenderedPageBreak/>
        <w:fldChar w:fldCharType="begin"/>
      </w:r>
      <w:r>
        <w:rPr>
          <w:lang w:val="ru-RU"/>
        </w:rPr>
        <w:instrText xml:space="preserve"> </w:instrText>
      </w:r>
      <w:r>
        <w:instrText>TOC</w:instrText>
      </w:r>
      <w:r>
        <w:rPr>
          <w:lang w:val="ru-RU"/>
        </w:rPr>
        <w:instrText xml:space="preserve"> \</w:instrText>
      </w:r>
      <w:r>
        <w:instrText>o</w:instrText>
      </w:r>
      <w:r>
        <w:rPr>
          <w:lang w:val="ru-RU"/>
        </w:rPr>
        <w:instrText xml:space="preserve"> "1-3" \</w:instrText>
      </w:r>
      <w:r>
        <w:instrText>h</w:instrText>
      </w:r>
      <w:r>
        <w:rPr>
          <w:lang w:val="ru-RU"/>
        </w:rPr>
        <w:instrText xml:space="preserve"> \</w:instrText>
      </w:r>
      <w:r>
        <w:instrText>z</w:instrText>
      </w:r>
      <w:r>
        <w:rPr>
          <w:lang w:val="ru-RU"/>
        </w:rPr>
        <w:instrText xml:space="preserve"> \</w:instrText>
      </w:r>
      <w:r>
        <w:instrText>u</w:instrText>
      </w:r>
      <w:r>
        <w:rPr>
          <w:lang w:val="ru-RU"/>
        </w:rPr>
        <w:instrText xml:space="preserve"> </w:instrText>
      </w:r>
      <w:r>
        <w:fldChar w:fldCharType="separate"/>
      </w:r>
      <w:hyperlink w:anchor="_Toc29936" w:history="1">
        <w:r>
          <w:rPr>
            <w:szCs w:val="22"/>
            <w:lang w:val="ru-RU"/>
          </w:rPr>
          <w:t>1. ОБЩИЕ ПОЛОЖЕНИЯ</w:t>
        </w:r>
        <w:r>
          <w:tab/>
        </w:r>
        <w:r>
          <w:fldChar w:fldCharType="begin"/>
        </w:r>
        <w:r>
          <w:instrText xml:space="preserve"> PAGEREF _Toc29936 \h </w:instrText>
        </w:r>
        <w:r>
          <w:fldChar w:fldCharType="separate"/>
        </w:r>
        <w:r>
          <w:t>3</w:t>
        </w:r>
        <w:r>
          <w:fldChar w:fldCharType="end"/>
        </w:r>
      </w:hyperlink>
    </w:p>
    <w:p w14:paraId="3A7BDDCD" w14:textId="77777777" w:rsidR="009C6514" w:rsidRDefault="00E0309F">
      <w:pPr>
        <w:pStyle w:val="11"/>
        <w:tabs>
          <w:tab w:val="clear" w:pos="9530"/>
          <w:tab w:val="right" w:leader="dot" w:pos="9540"/>
        </w:tabs>
      </w:pPr>
      <w:hyperlink w:anchor="_Toc25456" w:history="1">
        <w:r>
          <w:rPr>
            <w:szCs w:val="22"/>
            <w:lang w:val="ru-RU"/>
          </w:rPr>
          <w:t xml:space="preserve">1.1. </w:t>
        </w:r>
        <w:r>
          <w:rPr>
            <w:szCs w:val="22"/>
            <w:lang w:val="ru-RU"/>
          </w:rPr>
          <w:t>ЦЕЛИ</w:t>
        </w:r>
        <w:r>
          <w:tab/>
        </w:r>
        <w:r>
          <w:fldChar w:fldCharType="begin"/>
        </w:r>
        <w:r>
          <w:instrText xml:space="preserve"> PAGEREF _Toc25456 \h </w:instrText>
        </w:r>
        <w:r>
          <w:fldChar w:fldCharType="separate"/>
        </w:r>
        <w:r>
          <w:t>3</w:t>
        </w:r>
        <w:r>
          <w:fldChar w:fldCharType="end"/>
        </w:r>
      </w:hyperlink>
    </w:p>
    <w:p w14:paraId="3CF8C4AF" w14:textId="77777777" w:rsidR="009C6514" w:rsidRDefault="00E0309F">
      <w:pPr>
        <w:pStyle w:val="11"/>
        <w:tabs>
          <w:tab w:val="clear" w:pos="9530"/>
          <w:tab w:val="right" w:leader="dot" w:pos="9540"/>
        </w:tabs>
      </w:pPr>
      <w:hyperlink w:anchor="_Toc2337" w:history="1">
        <w:r>
          <w:rPr>
            <w:szCs w:val="22"/>
            <w:lang w:val="ru-RU"/>
          </w:rPr>
          <w:t xml:space="preserve">1.2. </w:t>
        </w:r>
        <w:r>
          <w:rPr>
            <w:szCs w:val="22"/>
            <w:lang w:val="ru-RU"/>
          </w:rPr>
          <w:t>ОБЛАСТЬ ПРИМЕНЕНИЯ</w:t>
        </w:r>
        <w:r>
          <w:tab/>
        </w:r>
        <w:r>
          <w:fldChar w:fldCharType="begin"/>
        </w:r>
        <w:r>
          <w:instrText xml:space="preserve"> PAGEREF _Toc2337 \h </w:instrText>
        </w:r>
        <w:r>
          <w:fldChar w:fldCharType="separate"/>
        </w:r>
        <w:r>
          <w:t>3</w:t>
        </w:r>
        <w:r>
          <w:fldChar w:fldCharType="end"/>
        </w:r>
      </w:hyperlink>
    </w:p>
    <w:p w14:paraId="2E9E44CB" w14:textId="77777777" w:rsidR="009C6514" w:rsidRDefault="00E0309F">
      <w:pPr>
        <w:pStyle w:val="11"/>
        <w:tabs>
          <w:tab w:val="clear" w:pos="9530"/>
          <w:tab w:val="right" w:leader="dot" w:pos="9540"/>
        </w:tabs>
      </w:pPr>
      <w:hyperlink w:anchor="_Toc493" w:history="1">
        <w:r>
          <w:rPr>
            <w:szCs w:val="22"/>
            <w:lang w:val="ru-RU"/>
          </w:rPr>
          <w:t xml:space="preserve">1.3. </w:t>
        </w:r>
        <w:r>
          <w:rPr>
            <w:szCs w:val="22"/>
            <w:lang w:val="ru-RU"/>
          </w:rPr>
          <w:t>ТЕРМИНЫ И ОПРЕДЕЛЕНИЯ</w:t>
        </w:r>
        <w:r>
          <w:tab/>
        </w:r>
        <w:r>
          <w:fldChar w:fldCharType="begin"/>
        </w:r>
        <w:r>
          <w:instrText xml:space="preserve"> PAGEREF</w:instrText>
        </w:r>
        <w:r>
          <w:instrText xml:space="preserve"> _Toc493 \h </w:instrText>
        </w:r>
        <w:r>
          <w:fldChar w:fldCharType="separate"/>
        </w:r>
        <w:r>
          <w:t>3</w:t>
        </w:r>
        <w:r>
          <w:fldChar w:fldCharType="end"/>
        </w:r>
      </w:hyperlink>
    </w:p>
    <w:p w14:paraId="08C1E3B6" w14:textId="77777777" w:rsidR="009C6514" w:rsidRDefault="00E0309F">
      <w:pPr>
        <w:pStyle w:val="11"/>
        <w:tabs>
          <w:tab w:val="clear" w:pos="9530"/>
          <w:tab w:val="right" w:leader="dot" w:pos="9540"/>
        </w:tabs>
      </w:pPr>
      <w:hyperlink w:anchor="_Toc24990" w:history="1">
        <w:r>
          <w:rPr>
            <w:szCs w:val="22"/>
            <w:lang w:val="ru-RU"/>
          </w:rPr>
          <w:t>2. ОСНОВНЫЕ ПРИНЦИПЫ ПОЛИТИКИ</w:t>
        </w:r>
        <w:r>
          <w:tab/>
        </w:r>
        <w:r>
          <w:fldChar w:fldCharType="begin"/>
        </w:r>
        <w:r>
          <w:instrText xml:space="preserve"> PAGEREF _Toc24990 \h </w:instrText>
        </w:r>
        <w:r>
          <w:fldChar w:fldCharType="separate"/>
        </w:r>
        <w:r>
          <w:t>6</w:t>
        </w:r>
        <w:r>
          <w:fldChar w:fldCharType="end"/>
        </w:r>
      </w:hyperlink>
    </w:p>
    <w:p w14:paraId="114966EE" w14:textId="77777777" w:rsidR="009C6514" w:rsidRDefault="00E0309F">
      <w:pPr>
        <w:pStyle w:val="21"/>
        <w:tabs>
          <w:tab w:val="right" w:leader="dot" w:pos="9540"/>
        </w:tabs>
      </w:pPr>
      <w:hyperlink w:anchor="_Toc3387" w:history="1">
        <w:r>
          <w:rPr>
            <w:rFonts w:eastAsia="Calibri"/>
            <w:smallCaps/>
            <w:kern w:val="32"/>
          </w:rPr>
          <w:t>2.1. ПРИВЕРЖЕННОСТЬ ПРИНЦИПУ НУЛЕВОЙ ТЕРПИМОСТИ К КОРРУПЦИИ</w:t>
        </w:r>
        <w:r>
          <w:tab/>
        </w:r>
        <w:r>
          <w:fldChar w:fldCharType="begin"/>
        </w:r>
        <w:r>
          <w:instrText xml:space="preserve"> PAGEREF _Toc3387 \h </w:instrText>
        </w:r>
        <w:r>
          <w:fldChar w:fldCharType="separate"/>
        </w:r>
        <w:r>
          <w:t>6</w:t>
        </w:r>
        <w:r>
          <w:fldChar w:fldCharType="end"/>
        </w:r>
      </w:hyperlink>
    </w:p>
    <w:p w14:paraId="47FE7993" w14:textId="77777777" w:rsidR="009C6514" w:rsidRDefault="00E0309F">
      <w:pPr>
        <w:pStyle w:val="21"/>
        <w:tabs>
          <w:tab w:val="right" w:leader="dot" w:pos="9540"/>
        </w:tabs>
      </w:pPr>
      <w:hyperlink w:anchor="_Toc28550" w:history="1">
        <w:r>
          <w:t>2.2 ОБЯЗАТЕЛЬСТВА ПО ПРОТИВОДЕЙСТВИЮ КОРРУПЦИИ</w:t>
        </w:r>
        <w:r>
          <w:tab/>
        </w:r>
        <w:r>
          <w:fldChar w:fldCharType="begin"/>
        </w:r>
        <w:r>
          <w:instrText xml:space="preserve"> PAGEREF _Toc28550 \h </w:instrText>
        </w:r>
        <w:r>
          <w:fldChar w:fldCharType="separate"/>
        </w:r>
        <w:r>
          <w:t>6</w:t>
        </w:r>
        <w:r>
          <w:fldChar w:fldCharType="end"/>
        </w:r>
      </w:hyperlink>
    </w:p>
    <w:p w14:paraId="088AD053" w14:textId="77777777" w:rsidR="009C6514" w:rsidRDefault="00E0309F">
      <w:pPr>
        <w:pStyle w:val="11"/>
        <w:tabs>
          <w:tab w:val="clear" w:pos="9530"/>
          <w:tab w:val="right" w:leader="dot" w:pos="9540"/>
        </w:tabs>
      </w:pPr>
      <w:hyperlink w:anchor="_Toc2481" w:history="1">
        <w:r>
          <w:rPr>
            <w:szCs w:val="22"/>
            <w:lang w:val="ru-RU"/>
          </w:rPr>
          <w:t>3. РОЛИ И ОТВЕТСТВЕННОСТЬ</w:t>
        </w:r>
        <w:r>
          <w:tab/>
        </w:r>
        <w:r>
          <w:fldChar w:fldCharType="begin"/>
        </w:r>
        <w:r>
          <w:instrText xml:space="preserve"> PAGEREF _Toc2481 \h </w:instrText>
        </w:r>
        <w:r>
          <w:fldChar w:fldCharType="separate"/>
        </w:r>
        <w:r>
          <w:t>7</w:t>
        </w:r>
        <w:r>
          <w:fldChar w:fldCharType="end"/>
        </w:r>
      </w:hyperlink>
    </w:p>
    <w:p w14:paraId="5066C469" w14:textId="77777777" w:rsidR="009C6514" w:rsidRDefault="00E0309F">
      <w:pPr>
        <w:pStyle w:val="21"/>
        <w:tabs>
          <w:tab w:val="right" w:leader="dot" w:pos="9540"/>
        </w:tabs>
      </w:pPr>
      <w:hyperlink w:anchor="_Toc26301" w:history="1">
        <w:r>
          <w:t>3.1 СОТРУДНИКИ</w:t>
        </w:r>
        <w:r>
          <w:tab/>
        </w:r>
        <w:r>
          <w:fldChar w:fldCharType="begin"/>
        </w:r>
        <w:r>
          <w:instrText xml:space="preserve"> PAGEREF _Toc26301 \h </w:instrText>
        </w:r>
        <w:r>
          <w:fldChar w:fldCharType="separate"/>
        </w:r>
        <w:r>
          <w:t>7</w:t>
        </w:r>
        <w:r>
          <w:fldChar w:fldCharType="end"/>
        </w:r>
      </w:hyperlink>
    </w:p>
    <w:p w14:paraId="1189DC32" w14:textId="77777777" w:rsidR="009C6514" w:rsidRDefault="00E0309F">
      <w:pPr>
        <w:pStyle w:val="21"/>
        <w:tabs>
          <w:tab w:val="right" w:leader="dot" w:pos="9540"/>
        </w:tabs>
      </w:pPr>
      <w:hyperlink w:anchor="_Toc16611" w:history="1">
        <w:r>
          <w:t xml:space="preserve">3.2 ФУНКЦИИ СОТРУДНИКА, ОТВЕТСТВЕННОГО ЗА РЕАЛИЗАЦИЮ ПРОГРАММЫ ПО ПРОТИВОДЕЙСТВИЮ </w:t>
        </w:r>
        <w:r>
          <w:t>КОРРУПЦИИ В БАНКЕ</w:t>
        </w:r>
        <w:r>
          <w:tab/>
        </w:r>
        <w:r>
          <w:fldChar w:fldCharType="begin"/>
        </w:r>
        <w:r>
          <w:instrText xml:space="preserve"> PAGEREF _Toc16611 \h </w:instrText>
        </w:r>
        <w:r>
          <w:fldChar w:fldCharType="separate"/>
        </w:r>
        <w:r>
          <w:t>7</w:t>
        </w:r>
        <w:r>
          <w:fldChar w:fldCharType="end"/>
        </w:r>
      </w:hyperlink>
    </w:p>
    <w:p w14:paraId="70D11ACA" w14:textId="77777777" w:rsidR="009C6514" w:rsidRDefault="00E0309F">
      <w:pPr>
        <w:pStyle w:val="11"/>
        <w:tabs>
          <w:tab w:val="clear" w:pos="9530"/>
          <w:tab w:val="right" w:leader="dot" w:pos="9540"/>
        </w:tabs>
      </w:pPr>
      <w:hyperlink w:anchor="_Toc17087" w:history="1">
        <w:r>
          <w:rPr>
            <w:szCs w:val="22"/>
            <w:lang w:val="ru-RU"/>
          </w:rPr>
          <w:t>4. ОСНОВНЫЕ ОБЛАСТИ РИСКА КОРРУПЦИОННЫХ ДЕЙСТВИЙ И СТАНДАРТЫ ВЗАИМОДЕЙСТВИЯ</w:t>
        </w:r>
        <w:r>
          <w:tab/>
        </w:r>
        <w:r>
          <w:fldChar w:fldCharType="begin"/>
        </w:r>
        <w:r>
          <w:instrText xml:space="preserve"> PAGEREF _Toc17087 \h </w:instrText>
        </w:r>
        <w:r>
          <w:fldChar w:fldCharType="separate"/>
        </w:r>
        <w:r>
          <w:t>8</w:t>
        </w:r>
        <w:r>
          <w:fldChar w:fldCharType="end"/>
        </w:r>
      </w:hyperlink>
    </w:p>
    <w:p w14:paraId="20FDB32B" w14:textId="77777777" w:rsidR="009C6514" w:rsidRDefault="00E0309F">
      <w:pPr>
        <w:pStyle w:val="21"/>
        <w:tabs>
          <w:tab w:val="right" w:leader="dot" w:pos="9540"/>
        </w:tabs>
      </w:pPr>
      <w:hyperlink w:anchor="_Toc8113" w:history="1">
        <w:r>
          <w:t>4.1 ВЗАИМОДЕЙСТВИЕ С ПУБЛИЧНЫМИ ДОЛЖНОСТНЫМИ ЛИЦАМИ</w:t>
        </w:r>
        <w:r>
          <w:tab/>
        </w:r>
        <w:r>
          <w:fldChar w:fldCharType="begin"/>
        </w:r>
        <w:r>
          <w:instrText xml:space="preserve"> PAGEREF _Toc8113 \h </w:instrText>
        </w:r>
        <w:r>
          <w:fldChar w:fldCharType="separate"/>
        </w:r>
        <w:r>
          <w:t>8</w:t>
        </w:r>
        <w:r>
          <w:fldChar w:fldCharType="end"/>
        </w:r>
      </w:hyperlink>
    </w:p>
    <w:p w14:paraId="3FCF2ECB" w14:textId="77777777" w:rsidR="009C6514" w:rsidRDefault="00E0309F">
      <w:pPr>
        <w:pStyle w:val="21"/>
        <w:tabs>
          <w:tab w:val="right" w:leader="dot" w:pos="9540"/>
        </w:tabs>
      </w:pPr>
      <w:hyperlink w:anchor="_Toc26361" w:history="1">
        <w:r>
          <w:t xml:space="preserve">4.2. </w:t>
        </w:r>
        <w:r>
          <w:rPr>
            <w:lang w:val="ru-RU"/>
          </w:rPr>
          <w:t>ПЛАТЕЖИ</w:t>
        </w:r>
        <w:r>
          <w:t xml:space="preserve"> ЗА УПРОЩЕНИЕ Ф</w:t>
        </w:r>
        <w:r>
          <w:t>ОРМАЛЬНОСТЕЙ</w:t>
        </w:r>
        <w:r>
          <w:tab/>
        </w:r>
        <w:r>
          <w:fldChar w:fldCharType="begin"/>
        </w:r>
        <w:r>
          <w:instrText xml:space="preserve"> PAGEREF _Toc26361 \h </w:instrText>
        </w:r>
        <w:r>
          <w:fldChar w:fldCharType="separate"/>
        </w:r>
        <w:r>
          <w:t>8</w:t>
        </w:r>
        <w:r>
          <w:fldChar w:fldCharType="end"/>
        </w:r>
      </w:hyperlink>
    </w:p>
    <w:p w14:paraId="0A43081A" w14:textId="77777777" w:rsidR="009C6514" w:rsidRDefault="00E0309F">
      <w:pPr>
        <w:pStyle w:val="21"/>
        <w:tabs>
          <w:tab w:val="right" w:leader="dot" w:pos="9540"/>
        </w:tabs>
      </w:pPr>
      <w:hyperlink w:anchor="_Toc9654" w:history="1">
        <w:r>
          <w:t>4.3. БЛАГОТВОРИТЕЛЬНЫЕ ВЗНОСЫ, СПОНСОРСТВО, ПОЖЕРТВОВАНИЯ</w:t>
        </w:r>
        <w:r>
          <w:tab/>
        </w:r>
        <w:r>
          <w:fldChar w:fldCharType="begin"/>
        </w:r>
        <w:r>
          <w:instrText xml:space="preserve"> PAGEREF _Toc9654 \h </w:instrText>
        </w:r>
        <w:r>
          <w:fldChar w:fldCharType="separate"/>
        </w:r>
        <w:r>
          <w:t>8</w:t>
        </w:r>
        <w:r>
          <w:fldChar w:fldCharType="end"/>
        </w:r>
      </w:hyperlink>
    </w:p>
    <w:p w14:paraId="489A8591" w14:textId="77777777" w:rsidR="009C6514" w:rsidRDefault="00E0309F">
      <w:pPr>
        <w:pStyle w:val="21"/>
        <w:tabs>
          <w:tab w:val="right" w:leader="dot" w:pos="9540"/>
        </w:tabs>
      </w:pPr>
      <w:hyperlink w:anchor="_Toc24308" w:history="1">
        <w:r>
          <w:t>4.4. ПОДАРКИ, ПРЕДСТАВИТЕЛЬСКИЕ И РАЗВЛЕКАТЕЛЬНЫЕ МЕРОПРИЯТИЯ</w:t>
        </w:r>
        <w:r>
          <w:tab/>
        </w:r>
        <w:r>
          <w:fldChar w:fldCharType="begin"/>
        </w:r>
        <w:r>
          <w:instrText xml:space="preserve"> PAGEREF _Toc24308 \h </w:instrText>
        </w:r>
        <w:r>
          <w:fldChar w:fldCharType="separate"/>
        </w:r>
        <w:r>
          <w:t>9</w:t>
        </w:r>
        <w:r>
          <w:fldChar w:fldCharType="end"/>
        </w:r>
      </w:hyperlink>
    </w:p>
    <w:p w14:paraId="6B02E763" w14:textId="77777777" w:rsidR="009C6514" w:rsidRDefault="00E0309F">
      <w:pPr>
        <w:pStyle w:val="21"/>
        <w:tabs>
          <w:tab w:val="right" w:leader="dot" w:pos="9540"/>
        </w:tabs>
      </w:pPr>
      <w:hyperlink w:anchor="_Toc31047" w:history="1">
        <w:r>
          <w:t>4.5. ПРЕДЛОЖЕНИЯ О ТРУДОУСТРОЙСТВЕ, УПРАВЛЕНИЕ ПЕРСОНАЛОМ</w:t>
        </w:r>
        <w:r>
          <w:tab/>
        </w:r>
        <w:r>
          <w:fldChar w:fldCharType="begin"/>
        </w:r>
        <w:r>
          <w:instrText xml:space="preserve"> PAGEREF _Toc31047 \</w:instrText>
        </w:r>
        <w:r>
          <w:instrText xml:space="preserve">h </w:instrText>
        </w:r>
        <w:r>
          <w:fldChar w:fldCharType="separate"/>
        </w:r>
        <w:r>
          <w:t>9</w:t>
        </w:r>
        <w:r>
          <w:fldChar w:fldCharType="end"/>
        </w:r>
      </w:hyperlink>
    </w:p>
    <w:p w14:paraId="6973A764" w14:textId="77777777" w:rsidR="009C6514" w:rsidRDefault="00E0309F">
      <w:pPr>
        <w:pStyle w:val="21"/>
        <w:tabs>
          <w:tab w:val="right" w:leader="dot" w:pos="9540"/>
        </w:tabs>
      </w:pPr>
      <w:hyperlink w:anchor="_Toc9435" w:history="1">
        <w:r>
          <w:t>4.6. ВЗАИМООТНОШЕНИЯ С КОНТРАГЕНТАМИ</w:t>
        </w:r>
        <w:r>
          <w:tab/>
        </w:r>
        <w:r>
          <w:fldChar w:fldCharType="begin"/>
        </w:r>
        <w:r>
          <w:instrText xml:space="preserve"> PAGEREF _Toc9435 \h </w:instrText>
        </w:r>
        <w:r>
          <w:fldChar w:fldCharType="separate"/>
        </w:r>
        <w:r>
          <w:t>10</w:t>
        </w:r>
        <w:r>
          <w:fldChar w:fldCharType="end"/>
        </w:r>
      </w:hyperlink>
    </w:p>
    <w:p w14:paraId="14E98CDC" w14:textId="77777777" w:rsidR="009C6514" w:rsidRDefault="00E0309F">
      <w:pPr>
        <w:pStyle w:val="21"/>
        <w:tabs>
          <w:tab w:val="right" w:leader="dot" w:pos="9540"/>
        </w:tabs>
      </w:pPr>
      <w:hyperlink w:anchor="_Toc3175" w:history="1">
        <w:r>
          <w:t>4.</w:t>
        </w:r>
        <w:r>
          <w:rPr>
            <w:lang w:val="ru-RU"/>
          </w:rPr>
          <w:t>7</w:t>
        </w:r>
        <w:r>
          <w:t>. КРУПНЫЕ И</w:t>
        </w:r>
        <w:r>
          <w:t>НВЕСТИЦИОННЫЕ ВЛОЖЕНИЯ</w:t>
        </w:r>
        <w:r>
          <w:tab/>
        </w:r>
        <w:r>
          <w:fldChar w:fldCharType="begin"/>
        </w:r>
        <w:r>
          <w:instrText xml:space="preserve"> PAGEREF _Toc3175 \h </w:instrText>
        </w:r>
        <w:r>
          <w:fldChar w:fldCharType="separate"/>
        </w:r>
        <w:r>
          <w:t>10</w:t>
        </w:r>
        <w:r>
          <w:fldChar w:fldCharType="end"/>
        </w:r>
      </w:hyperlink>
    </w:p>
    <w:p w14:paraId="5ECD8C1E" w14:textId="77777777" w:rsidR="009C6514" w:rsidRDefault="00E0309F">
      <w:pPr>
        <w:pStyle w:val="21"/>
        <w:tabs>
          <w:tab w:val="right" w:leader="dot" w:pos="9540"/>
        </w:tabs>
      </w:pPr>
      <w:hyperlink w:anchor="_Toc18717" w:history="1">
        <w:r>
          <w:t>4.</w:t>
        </w:r>
        <w:r>
          <w:rPr>
            <w:lang w:val="ru-RU"/>
          </w:rPr>
          <w:t>8</w:t>
        </w:r>
        <w:r>
          <w:t>. КОНФЛИКТ ИНТЕРЕСОВ</w:t>
        </w:r>
        <w:r>
          <w:tab/>
        </w:r>
        <w:r>
          <w:fldChar w:fldCharType="begin"/>
        </w:r>
        <w:r>
          <w:instrText xml:space="preserve"> PAGEREF _Toc18717 \h </w:instrText>
        </w:r>
        <w:r>
          <w:fldChar w:fldCharType="separate"/>
        </w:r>
        <w:r>
          <w:t>11</w:t>
        </w:r>
        <w:r>
          <w:fldChar w:fldCharType="end"/>
        </w:r>
      </w:hyperlink>
    </w:p>
    <w:p w14:paraId="0E853D95" w14:textId="77777777" w:rsidR="009C6514" w:rsidRDefault="00E0309F">
      <w:pPr>
        <w:pStyle w:val="21"/>
        <w:tabs>
          <w:tab w:val="right" w:leader="dot" w:pos="9540"/>
        </w:tabs>
      </w:pPr>
      <w:hyperlink w:anchor="_Toc25176" w:history="1">
        <w:r>
          <w:t>5. ПРОГРАММА ПО ПРОТИВОДЕЙСТВИЮ КОРРУПЦИИ И ВЗЯТОЧНИЧЕСТВУ</w:t>
        </w:r>
        <w:r>
          <w:tab/>
        </w:r>
        <w:r>
          <w:fldChar w:fldCharType="begin"/>
        </w:r>
        <w:r>
          <w:instrText xml:space="preserve"> PAGEREF _Toc25176 \h </w:instrText>
        </w:r>
        <w:r>
          <w:fldChar w:fldCharType="separate"/>
        </w:r>
        <w:r>
          <w:t>11</w:t>
        </w:r>
        <w:r>
          <w:fldChar w:fldCharType="end"/>
        </w:r>
      </w:hyperlink>
    </w:p>
    <w:p w14:paraId="28983913" w14:textId="77777777" w:rsidR="009C6514" w:rsidRDefault="00E0309F">
      <w:pPr>
        <w:pStyle w:val="21"/>
        <w:tabs>
          <w:tab w:val="right" w:leader="dot" w:pos="9540"/>
        </w:tabs>
      </w:pPr>
      <w:hyperlink w:anchor="_Toc27711" w:history="1">
        <w:r>
          <w:t>5.1. ОЦЕНКА КОРРУПЦИОННЫХ РИСКОВ</w:t>
        </w:r>
        <w:r>
          <w:tab/>
        </w:r>
        <w:r>
          <w:fldChar w:fldCharType="begin"/>
        </w:r>
        <w:r>
          <w:instrText xml:space="preserve"> PAGEREF _Toc27711 \h </w:instrText>
        </w:r>
        <w:r>
          <w:fldChar w:fldCharType="separate"/>
        </w:r>
        <w:r>
          <w:t>11</w:t>
        </w:r>
        <w:r>
          <w:fldChar w:fldCharType="end"/>
        </w:r>
      </w:hyperlink>
    </w:p>
    <w:p w14:paraId="72D24D5D" w14:textId="77777777" w:rsidR="009C6514" w:rsidRDefault="00E0309F">
      <w:pPr>
        <w:pStyle w:val="21"/>
        <w:tabs>
          <w:tab w:val="right" w:leader="dot" w:pos="9540"/>
        </w:tabs>
      </w:pPr>
      <w:hyperlink w:anchor="_Toc17073" w:history="1">
        <w:r>
          <w:t>5.2. ПОЛИТИКИ И ПРОЦЕДУРЫ</w:t>
        </w:r>
        <w:r>
          <w:tab/>
        </w:r>
        <w:r>
          <w:fldChar w:fldCharType="begin"/>
        </w:r>
        <w:r>
          <w:instrText xml:space="preserve"> PAGEREF _Toc17073 \h </w:instrText>
        </w:r>
        <w:r>
          <w:fldChar w:fldCharType="separate"/>
        </w:r>
        <w:r>
          <w:t>11</w:t>
        </w:r>
        <w:r>
          <w:fldChar w:fldCharType="end"/>
        </w:r>
      </w:hyperlink>
    </w:p>
    <w:p w14:paraId="08EEE339" w14:textId="77777777" w:rsidR="009C6514" w:rsidRDefault="00E0309F">
      <w:pPr>
        <w:pStyle w:val="21"/>
        <w:tabs>
          <w:tab w:val="right" w:leader="dot" w:pos="9540"/>
        </w:tabs>
      </w:pPr>
      <w:hyperlink w:anchor="_Toc17432" w:history="1">
        <w:r>
          <w:t xml:space="preserve">5.2.1. </w:t>
        </w:r>
        <w:r>
          <w:t>ОЗНАКОМЛЕНИЕ С ПОЛИТИКОЙ, ОБУЧЕНИЕ</w:t>
        </w:r>
        <w:r>
          <w:tab/>
        </w:r>
        <w:r>
          <w:fldChar w:fldCharType="begin"/>
        </w:r>
        <w:r>
          <w:instrText xml:space="preserve"> PAGEREF _Toc17432 \h </w:instrText>
        </w:r>
        <w:r>
          <w:fldChar w:fldCharType="separate"/>
        </w:r>
        <w:r>
          <w:t>11</w:t>
        </w:r>
        <w:r>
          <w:fldChar w:fldCharType="end"/>
        </w:r>
      </w:hyperlink>
    </w:p>
    <w:p w14:paraId="4F8FADB0" w14:textId="77777777" w:rsidR="009C6514" w:rsidRDefault="00E0309F">
      <w:pPr>
        <w:pStyle w:val="21"/>
        <w:tabs>
          <w:tab w:val="right" w:leader="dot" w:pos="9540"/>
        </w:tabs>
      </w:pPr>
      <w:hyperlink w:anchor="_Toc19999" w:history="1">
        <w:r>
          <w:t>5.3. ВОВЛЕЧЕННОСТЬ ВЫСШЕГО РУКОВОДСТВА</w:t>
        </w:r>
        <w:r>
          <w:tab/>
        </w:r>
        <w:r>
          <w:fldChar w:fldCharType="begin"/>
        </w:r>
        <w:r>
          <w:instrText xml:space="preserve"> PAGEREF _Toc19999 \h </w:instrText>
        </w:r>
        <w:r>
          <w:fldChar w:fldCharType="separate"/>
        </w:r>
        <w:r>
          <w:t>12</w:t>
        </w:r>
        <w:r>
          <w:fldChar w:fldCharType="end"/>
        </w:r>
      </w:hyperlink>
    </w:p>
    <w:p w14:paraId="56072AAD" w14:textId="77777777" w:rsidR="009C6514" w:rsidRDefault="00E0309F">
      <w:pPr>
        <w:pStyle w:val="21"/>
        <w:tabs>
          <w:tab w:val="right" w:leader="dot" w:pos="9540"/>
        </w:tabs>
      </w:pPr>
      <w:hyperlink w:anchor="_Toc28681" w:history="1">
        <w:r>
          <w:t>5.4. МЕРЫ КОНТРОЛЯ</w:t>
        </w:r>
        <w:r>
          <w:tab/>
        </w:r>
        <w:r>
          <w:fldChar w:fldCharType="begin"/>
        </w:r>
        <w:r>
          <w:instrText xml:space="preserve"> PAGEREF _Toc28681 \h </w:instrText>
        </w:r>
        <w:r>
          <w:fldChar w:fldCharType="separate"/>
        </w:r>
        <w:r>
          <w:t>12</w:t>
        </w:r>
        <w:r>
          <w:fldChar w:fldCharType="end"/>
        </w:r>
      </w:hyperlink>
    </w:p>
    <w:p w14:paraId="6BFD24B5" w14:textId="77777777" w:rsidR="009C6514" w:rsidRDefault="00E0309F">
      <w:pPr>
        <w:pStyle w:val="21"/>
        <w:tabs>
          <w:tab w:val="right" w:leader="dot" w:pos="9540"/>
        </w:tabs>
      </w:pPr>
      <w:hyperlink w:anchor="_Toc15352" w:history="1">
        <w:r>
          <w:t>5.5. СООБЩЕНИЕ О ПОТЕНЦИАЛЬНЫХ НАРУШЕНИЯХ</w:t>
        </w:r>
        <w:r>
          <w:tab/>
        </w:r>
        <w:r>
          <w:fldChar w:fldCharType="begin"/>
        </w:r>
        <w:r>
          <w:instrText xml:space="preserve"> PAGEREF _Toc15352 \h </w:instrText>
        </w:r>
        <w:r>
          <w:fldChar w:fldCharType="separate"/>
        </w:r>
        <w:r>
          <w:t>12</w:t>
        </w:r>
        <w:r>
          <w:fldChar w:fldCharType="end"/>
        </w:r>
      </w:hyperlink>
    </w:p>
    <w:p w14:paraId="6976293D" w14:textId="77777777" w:rsidR="009C6514" w:rsidRDefault="00E0309F">
      <w:pPr>
        <w:pStyle w:val="21"/>
        <w:tabs>
          <w:tab w:val="right" w:leader="dot" w:pos="9540"/>
        </w:tabs>
      </w:pPr>
      <w:hyperlink w:anchor="_Toc25900" w:history="1">
        <w:r>
          <w:t>5.6. ОТЧЕТНОСТЬ ПЕРЕД РУКОВОДСТВОМ</w:t>
        </w:r>
        <w:r>
          <w:tab/>
        </w:r>
        <w:r>
          <w:fldChar w:fldCharType="begin"/>
        </w:r>
        <w:r>
          <w:instrText xml:space="preserve"> PAGEREF _Toc25900 \h </w:instrText>
        </w:r>
        <w:r>
          <w:fldChar w:fldCharType="separate"/>
        </w:r>
        <w:r>
          <w:t>13</w:t>
        </w:r>
        <w:r>
          <w:fldChar w:fldCharType="end"/>
        </w:r>
      </w:hyperlink>
    </w:p>
    <w:p w14:paraId="7519022B" w14:textId="77777777" w:rsidR="009C6514" w:rsidRDefault="00E0309F">
      <w:pPr>
        <w:pStyle w:val="21"/>
        <w:tabs>
          <w:tab w:val="right" w:leader="dot" w:pos="9540"/>
        </w:tabs>
      </w:pPr>
      <w:hyperlink w:anchor="_Toc12308" w:history="1">
        <w:r>
          <w:t>5.7. ДОКУМЕНТИРОВАНИЕ</w:t>
        </w:r>
        <w:r>
          <w:tab/>
        </w:r>
        <w:r>
          <w:fldChar w:fldCharType="begin"/>
        </w:r>
        <w:r>
          <w:instrText xml:space="preserve"> PAGEREF _Toc12308 \h </w:instrText>
        </w:r>
        <w:r>
          <w:fldChar w:fldCharType="separate"/>
        </w:r>
        <w:r>
          <w:t>13</w:t>
        </w:r>
        <w:r>
          <w:fldChar w:fldCharType="end"/>
        </w:r>
      </w:hyperlink>
    </w:p>
    <w:p w14:paraId="5B7512DF" w14:textId="77777777" w:rsidR="009C6514" w:rsidRDefault="00E0309F">
      <w:pPr>
        <w:pStyle w:val="21"/>
        <w:tabs>
          <w:tab w:val="right" w:leader="dot" w:pos="9540"/>
        </w:tabs>
      </w:pPr>
      <w:hyperlink w:anchor="_Toc30406" w:history="1">
        <w:r>
          <w:t>6. ОТВЕТСТВЕННОСТЬ</w:t>
        </w:r>
        <w:r>
          <w:tab/>
        </w:r>
        <w:r>
          <w:fldChar w:fldCharType="begin"/>
        </w:r>
        <w:r>
          <w:instrText xml:space="preserve"> PAGEREF _Toc30406 \h </w:instrText>
        </w:r>
        <w:r>
          <w:fldChar w:fldCharType="separate"/>
        </w:r>
        <w:r>
          <w:t>13</w:t>
        </w:r>
        <w:r>
          <w:fldChar w:fldCharType="end"/>
        </w:r>
      </w:hyperlink>
    </w:p>
    <w:p w14:paraId="3561DA8A" w14:textId="77777777" w:rsidR="009C6514" w:rsidRDefault="00E0309F">
      <w:pPr>
        <w:pStyle w:val="11"/>
        <w:tabs>
          <w:tab w:val="clear" w:pos="9530"/>
          <w:tab w:val="right" w:leader="dot" w:pos="9540"/>
        </w:tabs>
      </w:pPr>
      <w:hyperlink w:anchor="_Toc31649" w:history="1">
        <w:r>
          <w:rPr>
            <w:lang w:val="ru-RU"/>
          </w:rPr>
          <w:t>7. ЗАКЛЮЧИТЕЛЬНЫЕ ПОЛОЖЕНИЯ</w:t>
        </w:r>
        <w:r>
          <w:tab/>
        </w:r>
        <w:r>
          <w:fldChar w:fldCharType="begin"/>
        </w:r>
        <w:r>
          <w:instrText xml:space="preserve"> PAGEREF _Toc31649 \h </w:instrText>
        </w:r>
        <w:r>
          <w:fldChar w:fldCharType="separate"/>
        </w:r>
        <w:r>
          <w:t>14</w:t>
        </w:r>
        <w:r>
          <w:fldChar w:fldCharType="end"/>
        </w:r>
      </w:hyperlink>
    </w:p>
    <w:p w14:paraId="0609BEB2" w14:textId="77777777" w:rsidR="009C6514" w:rsidRDefault="00E0309F">
      <w:pPr>
        <w:pStyle w:val="11"/>
        <w:tabs>
          <w:tab w:val="clear" w:pos="9530"/>
          <w:tab w:val="right" w:leader="dot" w:pos="9540"/>
        </w:tabs>
      </w:pPr>
      <w:hyperlink w:anchor="_Toc13484" w:history="1">
        <w:r>
          <w:rPr>
            <w:szCs w:val="22"/>
            <w:lang w:val="ru-RU"/>
          </w:rPr>
          <w:t>ПРИЛОЖЕНИЕ 1</w:t>
        </w:r>
        <w:r>
          <w:tab/>
        </w:r>
        <w:r>
          <w:fldChar w:fldCharType="begin"/>
        </w:r>
        <w:r>
          <w:instrText xml:space="preserve"> PAGEREF _Toc13484 \h </w:instrText>
        </w:r>
        <w:r>
          <w:fldChar w:fldCharType="separate"/>
        </w:r>
        <w:r>
          <w:t>15</w:t>
        </w:r>
        <w:r>
          <w:fldChar w:fldCharType="end"/>
        </w:r>
      </w:hyperlink>
    </w:p>
    <w:p w14:paraId="3EE56EFB" w14:textId="77777777" w:rsidR="009C6514" w:rsidRDefault="00E0309F">
      <w:pPr>
        <w:pStyle w:val="11"/>
        <w:tabs>
          <w:tab w:val="clear" w:pos="9530"/>
          <w:tab w:val="right" w:leader="dot" w:pos="9540"/>
        </w:tabs>
      </w:pPr>
      <w:hyperlink w:anchor="_Toc31595" w:history="1">
        <w:r>
          <w:rPr>
            <w:szCs w:val="22"/>
            <w:lang w:val="ru-RU"/>
          </w:rPr>
          <w:t>ПРИЛОЖЕНИЕ</w:t>
        </w:r>
        <w:r>
          <w:rPr>
            <w:szCs w:val="20"/>
            <w:lang w:val="ru-RU"/>
          </w:rPr>
          <w:t xml:space="preserve"> 2</w:t>
        </w:r>
        <w:r>
          <w:tab/>
        </w:r>
        <w:r>
          <w:fldChar w:fldCharType="begin"/>
        </w:r>
        <w:r>
          <w:instrText xml:space="preserve"> PAGEREF _Toc31595 \h </w:instrText>
        </w:r>
        <w:r>
          <w:fldChar w:fldCharType="separate"/>
        </w:r>
        <w:r>
          <w:t>17</w:t>
        </w:r>
        <w:r>
          <w:fldChar w:fldCharType="end"/>
        </w:r>
      </w:hyperlink>
    </w:p>
    <w:p w14:paraId="02DF757E" w14:textId="77777777" w:rsidR="009C6514" w:rsidRDefault="00E0309F">
      <w:r>
        <w:rPr>
          <w:bCs/>
        </w:rPr>
        <w:fldChar w:fldCharType="end"/>
      </w:r>
    </w:p>
    <w:p w14:paraId="51AB223D" w14:textId="77777777" w:rsidR="009C6514" w:rsidRDefault="009C6514">
      <w:pPr>
        <w:jc w:val="center"/>
        <w:rPr>
          <w:sz w:val="20"/>
          <w:szCs w:val="20"/>
          <w:lang w:val="ru-RU"/>
        </w:rPr>
      </w:pPr>
    </w:p>
    <w:p w14:paraId="2D4D523C" w14:textId="77777777" w:rsidR="009C6514" w:rsidRDefault="009C6514">
      <w:pPr>
        <w:pStyle w:val="aff"/>
      </w:pPr>
    </w:p>
    <w:p w14:paraId="0A588AA3" w14:textId="77777777" w:rsidR="009C6514" w:rsidRDefault="009C6514">
      <w:pPr>
        <w:pStyle w:val="aff"/>
      </w:pPr>
    </w:p>
    <w:p w14:paraId="01CB4398" w14:textId="77777777" w:rsidR="009C6514" w:rsidRDefault="009C6514">
      <w:pPr>
        <w:pStyle w:val="aff"/>
      </w:pPr>
    </w:p>
    <w:p w14:paraId="6DECD06B" w14:textId="77777777" w:rsidR="009C6514" w:rsidRDefault="009C6514">
      <w:pPr>
        <w:pStyle w:val="aff"/>
      </w:pPr>
    </w:p>
    <w:p w14:paraId="31048D8A" w14:textId="77777777" w:rsidR="009C6514" w:rsidRDefault="009C6514">
      <w:pPr>
        <w:tabs>
          <w:tab w:val="left" w:pos="180"/>
          <w:tab w:val="right" w:leader="dot" w:pos="9540"/>
        </w:tabs>
        <w:ind w:left="-180"/>
        <w:jc w:val="both"/>
        <w:rPr>
          <w:smallCaps/>
          <w:sz w:val="20"/>
          <w:szCs w:val="20"/>
          <w:lang w:val="ru-RU"/>
        </w:rPr>
      </w:pPr>
    </w:p>
    <w:p w14:paraId="16B6AA7F" w14:textId="77777777" w:rsidR="009C6514" w:rsidRDefault="009C6514">
      <w:pPr>
        <w:tabs>
          <w:tab w:val="left" w:pos="180"/>
          <w:tab w:val="right" w:leader="dot" w:pos="9540"/>
        </w:tabs>
        <w:ind w:left="-180"/>
        <w:jc w:val="both"/>
        <w:rPr>
          <w:smallCaps/>
          <w:sz w:val="20"/>
          <w:szCs w:val="20"/>
          <w:lang w:val="ru-RU"/>
        </w:rPr>
      </w:pPr>
    </w:p>
    <w:p w14:paraId="78B788EC" w14:textId="77777777" w:rsidR="009C6514" w:rsidRDefault="009C6514">
      <w:pPr>
        <w:tabs>
          <w:tab w:val="left" w:pos="180"/>
          <w:tab w:val="right" w:leader="dot" w:pos="9540"/>
        </w:tabs>
        <w:ind w:left="-180"/>
        <w:jc w:val="both"/>
        <w:rPr>
          <w:smallCaps/>
          <w:sz w:val="20"/>
          <w:szCs w:val="20"/>
          <w:lang w:val="ru-RU"/>
        </w:rPr>
      </w:pPr>
    </w:p>
    <w:p w14:paraId="340CCE2E" w14:textId="77777777" w:rsidR="009C6514" w:rsidRDefault="009C6514">
      <w:pPr>
        <w:tabs>
          <w:tab w:val="left" w:pos="180"/>
          <w:tab w:val="right" w:leader="dot" w:pos="9540"/>
        </w:tabs>
        <w:ind w:left="-180"/>
        <w:jc w:val="both"/>
        <w:rPr>
          <w:smallCaps/>
          <w:sz w:val="20"/>
          <w:szCs w:val="20"/>
          <w:lang w:val="ru-RU"/>
        </w:rPr>
      </w:pPr>
    </w:p>
    <w:p w14:paraId="6A4E8BB5" w14:textId="77777777" w:rsidR="009C6514" w:rsidRDefault="009C6514">
      <w:pPr>
        <w:tabs>
          <w:tab w:val="left" w:pos="180"/>
          <w:tab w:val="right" w:leader="dot" w:pos="9540"/>
        </w:tabs>
        <w:ind w:left="-180"/>
        <w:jc w:val="both"/>
        <w:rPr>
          <w:smallCaps/>
          <w:sz w:val="20"/>
          <w:szCs w:val="20"/>
          <w:lang w:val="ru-RU"/>
        </w:rPr>
      </w:pPr>
    </w:p>
    <w:p w14:paraId="62528627" w14:textId="77777777" w:rsidR="009C6514" w:rsidRDefault="009C6514">
      <w:pPr>
        <w:tabs>
          <w:tab w:val="left" w:pos="180"/>
          <w:tab w:val="right" w:leader="dot" w:pos="9540"/>
        </w:tabs>
        <w:ind w:left="-180"/>
        <w:jc w:val="both"/>
        <w:rPr>
          <w:smallCaps/>
          <w:sz w:val="20"/>
          <w:szCs w:val="20"/>
          <w:lang w:val="ru-RU"/>
        </w:rPr>
      </w:pPr>
    </w:p>
    <w:p w14:paraId="12F1797C" w14:textId="77777777" w:rsidR="009C6514" w:rsidRDefault="009C6514">
      <w:pPr>
        <w:tabs>
          <w:tab w:val="left" w:pos="180"/>
          <w:tab w:val="right" w:leader="dot" w:pos="9540"/>
        </w:tabs>
        <w:ind w:left="-180"/>
        <w:jc w:val="both"/>
        <w:rPr>
          <w:smallCaps/>
          <w:sz w:val="20"/>
          <w:szCs w:val="20"/>
          <w:lang w:val="ru-RU"/>
        </w:rPr>
      </w:pPr>
    </w:p>
    <w:p w14:paraId="54CE526D" w14:textId="77777777" w:rsidR="009C6514" w:rsidRDefault="009C6514">
      <w:pPr>
        <w:tabs>
          <w:tab w:val="left" w:pos="180"/>
          <w:tab w:val="right" w:leader="dot" w:pos="9540"/>
        </w:tabs>
        <w:ind w:left="-180"/>
        <w:jc w:val="both"/>
        <w:rPr>
          <w:smallCaps/>
          <w:sz w:val="20"/>
          <w:szCs w:val="20"/>
          <w:lang w:val="ru-RU"/>
        </w:rPr>
      </w:pPr>
    </w:p>
    <w:p w14:paraId="0A3D0B46" w14:textId="77777777" w:rsidR="009C6514" w:rsidRDefault="009C6514">
      <w:pPr>
        <w:tabs>
          <w:tab w:val="left" w:pos="180"/>
          <w:tab w:val="right" w:leader="dot" w:pos="9540"/>
        </w:tabs>
        <w:ind w:left="-180"/>
        <w:jc w:val="both"/>
        <w:rPr>
          <w:smallCaps/>
          <w:sz w:val="20"/>
          <w:szCs w:val="20"/>
          <w:lang w:val="ru-RU"/>
        </w:rPr>
      </w:pPr>
    </w:p>
    <w:p w14:paraId="62E63094" w14:textId="77777777" w:rsidR="009C6514" w:rsidRDefault="009C6514">
      <w:pPr>
        <w:tabs>
          <w:tab w:val="left" w:pos="180"/>
          <w:tab w:val="right" w:leader="dot" w:pos="9540"/>
        </w:tabs>
        <w:ind w:left="-180"/>
        <w:jc w:val="both"/>
        <w:rPr>
          <w:smallCaps/>
          <w:sz w:val="20"/>
          <w:szCs w:val="20"/>
          <w:lang w:val="ru-RU"/>
        </w:rPr>
      </w:pPr>
    </w:p>
    <w:p w14:paraId="33E287CA" w14:textId="77777777" w:rsidR="009C6514" w:rsidRDefault="009C6514">
      <w:pPr>
        <w:tabs>
          <w:tab w:val="left" w:pos="180"/>
          <w:tab w:val="right" w:leader="dot" w:pos="9540"/>
        </w:tabs>
        <w:ind w:left="-180"/>
        <w:jc w:val="both"/>
        <w:rPr>
          <w:smallCaps/>
          <w:sz w:val="20"/>
          <w:szCs w:val="20"/>
          <w:lang w:val="ru-RU"/>
        </w:rPr>
      </w:pPr>
    </w:p>
    <w:p w14:paraId="14802B0D" w14:textId="77777777" w:rsidR="009C6514" w:rsidRDefault="009C6514">
      <w:pPr>
        <w:tabs>
          <w:tab w:val="left" w:pos="180"/>
          <w:tab w:val="right" w:leader="dot" w:pos="9540"/>
        </w:tabs>
        <w:ind w:left="-180"/>
        <w:jc w:val="both"/>
        <w:rPr>
          <w:smallCaps/>
          <w:sz w:val="20"/>
          <w:szCs w:val="20"/>
          <w:lang w:val="ru-RU"/>
        </w:rPr>
      </w:pPr>
    </w:p>
    <w:p w14:paraId="14003CF6" w14:textId="77777777" w:rsidR="009C6514" w:rsidRDefault="00E0309F">
      <w:pPr>
        <w:pStyle w:val="12"/>
        <w:numPr>
          <w:ilvl w:val="0"/>
          <w:numId w:val="5"/>
        </w:numPr>
        <w:rPr>
          <w:rStyle w:val="a9"/>
          <w:rFonts w:cs="Times New Roman"/>
          <w:b/>
          <w:sz w:val="22"/>
          <w:szCs w:val="22"/>
          <w:lang w:val="ru-RU"/>
        </w:rPr>
      </w:pPr>
      <w:bookmarkStart w:id="0" w:name="_Toc12941"/>
      <w:bookmarkStart w:id="1" w:name="_Toc32703"/>
      <w:bookmarkStart w:id="2" w:name="_Toc22715"/>
      <w:bookmarkStart w:id="3" w:name="_Toc9478"/>
      <w:bookmarkStart w:id="4" w:name="_Toc32530"/>
      <w:bookmarkStart w:id="5" w:name="_Toc4785"/>
      <w:bookmarkStart w:id="6" w:name="_Toc13148"/>
      <w:bookmarkStart w:id="7" w:name="_Toc19100"/>
      <w:bookmarkStart w:id="8" w:name="_Toc10491"/>
      <w:bookmarkStart w:id="9" w:name="_Toc29461"/>
      <w:bookmarkStart w:id="10" w:name="_Toc13855"/>
      <w:bookmarkStart w:id="11" w:name="_Toc17292"/>
      <w:bookmarkStart w:id="12" w:name="_Toc30713"/>
      <w:bookmarkStart w:id="13" w:name="_Toc13641"/>
      <w:bookmarkStart w:id="14" w:name="_Toc20169"/>
      <w:bookmarkStart w:id="15" w:name="_Toc170"/>
      <w:bookmarkStart w:id="16" w:name="_Toc7493"/>
      <w:bookmarkStart w:id="17" w:name="_Toc17834"/>
      <w:bookmarkStart w:id="18" w:name="_Toc29936"/>
      <w:bookmarkStart w:id="19" w:name="_Toc351928856"/>
      <w:bookmarkStart w:id="20" w:name="_Toc437872824"/>
      <w:r>
        <w:rPr>
          <w:rStyle w:val="a9"/>
          <w:rFonts w:cs="Times New Roman"/>
          <w:b/>
          <w:sz w:val="22"/>
          <w:szCs w:val="22"/>
          <w:lang w:val="ru-RU"/>
        </w:rPr>
        <w:lastRenderedPageBreak/>
        <w:t>ОБЩИЕ ПОЛОЖЕНИЯ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bookmarkEnd w:id="19"/>
    <w:bookmarkEnd w:id="20"/>
    <w:p w14:paraId="682F556C" w14:textId="77777777" w:rsidR="009C6514" w:rsidRDefault="009C6514">
      <w:pPr>
        <w:pStyle w:val="12"/>
        <w:numPr>
          <w:ilvl w:val="255"/>
          <w:numId w:val="0"/>
        </w:numPr>
        <w:rPr>
          <w:rFonts w:cs="Times New Roman"/>
          <w:b w:val="0"/>
          <w:sz w:val="22"/>
          <w:szCs w:val="22"/>
          <w:lang w:val="ru-RU"/>
        </w:rPr>
      </w:pPr>
    </w:p>
    <w:p w14:paraId="7AED08F1" w14:textId="77777777" w:rsidR="009C6514" w:rsidRDefault="00E0309F">
      <w:pPr>
        <w:pStyle w:val="12"/>
        <w:numPr>
          <w:ilvl w:val="1"/>
          <w:numId w:val="6"/>
        </w:numPr>
        <w:rPr>
          <w:rStyle w:val="a9"/>
          <w:rFonts w:cs="Times New Roman"/>
          <w:b/>
          <w:sz w:val="22"/>
          <w:szCs w:val="22"/>
          <w:lang w:val="ru-RU"/>
        </w:rPr>
      </w:pPr>
      <w:bookmarkStart w:id="21" w:name="_Toc26906"/>
      <w:bookmarkStart w:id="22" w:name="_Toc20560"/>
      <w:bookmarkStart w:id="23" w:name="_Toc27035"/>
      <w:bookmarkStart w:id="24" w:name="_Toc7971"/>
      <w:bookmarkStart w:id="25" w:name="_Toc4034"/>
      <w:bookmarkStart w:id="26" w:name="_Toc5157"/>
      <w:bookmarkStart w:id="27" w:name="_Toc19094"/>
      <w:bookmarkStart w:id="28" w:name="_Toc25456"/>
      <w:r>
        <w:rPr>
          <w:rStyle w:val="a9"/>
          <w:rFonts w:cs="Times New Roman"/>
          <w:b/>
          <w:sz w:val="22"/>
          <w:szCs w:val="22"/>
          <w:lang w:val="ru-RU"/>
        </w:rPr>
        <w:t>ЦЕЛИ</w:t>
      </w:r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p w14:paraId="727CF74A" w14:textId="77777777" w:rsidR="009C6514" w:rsidRDefault="009C6514">
      <w:pPr>
        <w:pStyle w:val="af2"/>
        <w:tabs>
          <w:tab w:val="left" w:pos="360"/>
          <w:tab w:val="left" w:pos="1080"/>
        </w:tabs>
        <w:jc w:val="both"/>
        <w:rPr>
          <w:lang w:val="ru-RU"/>
        </w:rPr>
      </w:pPr>
    </w:p>
    <w:p w14:paraId="3F27C7E5" w14:textId="77777777" w:rsidR="009C6514" w:rsidRDefault="00E0309F">
      <w:pPr>
        <w:ind w:firstLine="709"/>
        <w:jc w:val="both"/>
        <w:rPr>
          <w:lang w:val="ru-RU"/>
        </w:rPr>
      </w:pPr>
      <w:r>
        <w:rPr>
          <w:lang w:val="ru-RU"/>
        </w:rPr>
        <w:t xml:space="preserve">Целями настоящей Политики о противодействии коррупции (далее - Политика) является определение принципов и правил выявления и </w:t>
      </w:r>
      <w:r>
        <w:rPr>
          <w:lang w:val="ru-RU"/>
        </w:rPr>
        <w:t>предотвращения потенциальных коррупционных действий в целях защиты целостности и репутации Группы и Банка, описание программы по противодействию коррупции и взяточничеству в целях минимизации коррупционного риска, а также информирование сотрудников о мерах</w:t>
      </w:r>
      <w:r>
        <w:rPr>
          <w:lang w:val="ru-RU"/>
        </w:rPr>
        <w:t>, предпринимаемых Банком в целях выявления коррупционных рисков и управления ими.</w:t>
      </w:r>
    </w:p>
    <w:p w14:paraId="742C7953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>Коррупционные действия могут оказать негативное влияние на репутацию Банка, подорвать доверие клиентов и партнеров Банка, а также привести к административному и уголовному пр</w:t>
      </w:r>
      <w:r>
        <w:rPr>
          <w:lang w:val="ru-RU"/>
        </w:rPr>
        <w:t xml:space="preserve">еследованию сотрудников в соответствии с законодательством Российской Федерации. </w:t>
      </w:r>
    </w:p>
    <w:p w14:paraId="69375CE3" w14:textId="77777777" w:rsidR="009C6514" w:rsidRDefault="009C6514">
      <w:pPr>
        <w:autoSpaceDE w:val="0"/>
        <w:autoSpaceDN w:val="0"/>
        <w:adjustRightInd w:val="0"/>
        <w:jc w:val="both"/>
        <w:rPr>
          <w:lang w:val="ru-RU"/>
        </w:rPr>
      </w:pPr>
    </w:p>
    <w:p w14:paraId="0BF3547F" w14:textId="77777777" w:rsidR="009C6514" w:rsidRDefault="00E0309F">
      <w:pPr>
        <w:pStyle w:val="12"/>
        <w:numPr>
          <w:ilvl w:val="1"/>
          <w:numId w:val="6"/>
        </w:numPr>
        <w:rPr>
          <w:rStyle w:val="a9"/>
          <w:rFonts w:cs="Times New Roman"/>
          <w:b/>
          <w:sz w:val="22"/>
          <w:szCs w:val="22"/>
          <w:lang w:val="ru-RU"/>
        </w:rPr>
      </w:pPr>
      <w:bookmarkStart w:id="29" w:name="_Toc20248"/>
      <w:bookmarkStart w:id="30" w:name="_Toc1455"/>
      <w:bookmarkStart w:id="31" w:name="_Toc10821"/>
      <w:bookmarkStart w:id="32" w:name="_Toc16836"/>
      <w:bookmarkStart w:id="33" w:name="_Toc22793"/>
      <w:bookmarkStart w:id="34" w:name="_Toc23521"/>
      <w:bookmarkStart w:id="35" w:name="_Toc23269"/>
      <w:bookmarkStart w:id="36" w:name="_Toc2337"/>
      <w:r>
        <w:rPr>
          <w:rStyle w:val="a9"/>
          <w:rFonts w:cs="Times New Roman"/>
          <w:b/>
          <w:sz w:val="22"/>
          <w:szCs w:val="22"/>
          <w:lang w:val="ru-RU"/>
        </w:rPr>
        <w:t>ОБЛАСТЬ ПРИМЕНЕНИЯ</w:t>
      </w:r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14:paraId="10FD526C" w14:textId="77777777" w:rsidR="009C6514" w:rsidRDefault="009C6514">
      <w:pPr>
        <w:pStyle w:val="af2"/>
        <w:tabs>
          <w:tab w:val="left" w:pos="360"/>
          <w:tab w:val="left" w:pos="1080"/>
        </w:tabs>
        <w:jc w:val="both"/>
        <w:rPr>
          <w:lang w:val="ru-RU"/>
        </w:rPr>
      </w:pPr>
    </w:p>
    <w:p w14:paraId="614FBB3F" w14:textId="77777777" w:rsidR="009C6514" w:rsidRDefault="00E0309F">
      <w:pPr>
        <w:pStyle w:val="af2"/>
        <w:tabs>
          <w:tab w:val="clear" w:pos="4677"/>
          <w:tab w:val="center" w:pos="426"/>
        </w:tabs>
        <w:jc w:val="both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Данная Политика разработана в соответствии с действующим законодательством Российской Федерации в области противодействия коррупции</w:t>
      </w:r>
      <w:r>
        <w:rPr>
          <w:rStyle w:val="a5"/>
          <w:lang w:val="ru-RU"/>
        </w:rPr>
        <w:footnoteReference w:id="1"/>
      </w:r>
      <w:r>
        <w:rPr>
          <w:lang w:val="ru-RU"/>
        </w:rPr>
        <w:t>, с учетом положен</w:t>
      </w:r>
      <w:r>
        <w:rPr>
          <w:lang w:val="ru-RU"/>
        </w:rPr>
        <w:t xml:space="preserve">ий Кодекса профессиональной этики и деловых принципов Банка. </w:t>
      </w:r>
      <w:r>
        <w:rPr>
          <w:lang w:val="ru-RU"/>
        </w:rPr>
        <w:tab/>
      </w:r>
    </w:p>
    <w:p w14:paraId="4ACF3AB3" w14:textId="77777777" w:rsidR="009C6514" w:rsidRDefault="00E0309F">
      <w:pPr>
        <w:pStyle w:val="af2"/>
        <w:tabs>
          <w:tab w:val="clear" w:pos="4677"/>
          <w:tab w:val="center" w:pos="426"/>
        </w:tabs>
        <w:jc w:val="both"/>
        <w:rPr>
          <w:strike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Настоящая Политика применима ко всем сотрудникам (постоянным и временным), а также членам исполнительных органов Банка.</w:t>
      </w:r>
    </w:p>
    <w:p w14:paraId="0B0BC491" w14:textId="77777777" w:rsidR="009C6514" w:rsidRDefault="00E0309F">
      <w:pPr>
        <w:pStyle w:val="af2"/>
        <w:tabs>
          <w:tab w:val="clear" w:pos="4677"/>
          <w:tab w:val="center" w:pos="426"/>
        </w:tabs>
        <w:jc w:val="both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Настоящая Политика применяется в той части, в которой не противоречит</w:t>
      </w:r>
      <w:r>
        <w:rPr>
          <w:lang w:val="ru-RU"/>
        </w:rPr>
        <w:t xml:space="preserve"> законодательству Российской Федерации, если международными договорами не предусмотрено иное. </w:t>
      </w:r>
    </w:p>
    <w:p w14:paraId="5D80927D" w14:textId="77777777" w:rsidR="009C6514" w:rsidRDefault="00E0309F">
      <w:pPr>
        <w:pStyle w:val="af2"/>
        <w:tabs>
          <w:tab w:val="clear" w:pos="4677"/>
          <w:tab w:val="center" w:pos="426"/>
        </w:tabs>
        <w:jc w:val="both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Политика должна рассматриваться в совокупности с иными внутренними нормативными документами, разработанными Банком в целях </w:t>
      </w:r>
      <w:r>
        <w:rPr>
          <w:lang w:val="ru-RU"/>
        </w:rPr>
        <w:t xml:space="preserve">обеспечения </w:t>
      </w:r>
      <w:r>
        <w:rPr>
          <w:lang w:val="ru-RU"/>
        </w:rPr>
        <w:t>детального руководства п</w:t>
      </w:r>
      <w:r>
        <w:rPr>
          <w:lang w:val="ru-RU"/>
        </w:rPr>
        <w:t xml:space="preserve">о отдельным вопросам, детализирующим мероприятия Банка по противодействию коррупции. </w:t>
      </w:r>
    </w:p>
    <w:p w14:paraId="2880BEDF" w14:textId="77777777" w:rsidR="009C6514" w:rsidRDefault="00E0309F">
      <w:pPr>
        <w:pStyle w:val="af2"/>
        <w:tabs>
          <w:tab w:val="clear" w:pos="4677"/>
          <w:tab w:val="center" w:pos="426"/>
        </w:tabs>
        <w:jc w:val="both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В случае если сотрудники Банка сталкиваются с невозможностью исполнения требований Политики ввиду расхождения требований Группы и требований Российского законодательств</w:t>
      </w:r>
      <w:r>
        <w:rPr>
          <w:lang w:val="ru-RU"/>
        </w:rPr>
        <w:t xml:space="preserve">а, необходимо уведомить об этом Службу внутреннего контроля с указанием таких причин. </w:t>
      </w:r>
    </w:p>
    <w:p w14:paraId="6E273558" w14:textId="77777777" w:rsidR="009C6514" w:rsidRDefault="009C6514">
      <w:pPr>
        <w:numPr>
          <w:ilvl w:val="255"/>
          <w:numId w:val="0"/>
        </w:numPr>
        <w:autoSpaceDE w:val="0"/>
        <w:autoSpaceDN w:val="0"/>
        <w:adjustRightInd w:val="0"/>
        <w:jc w:val="both"/>
        <w:rPr>
          <w:rStyle w:val="a9"/>
          <w:rFonts w:eastAsia="Calibri"/>
          <w:smallCaps/>
          <w:kern w:val="32"/>
          <w:sz w:val="22"/>
          <w:szCs w:val="22"/>
          <w:lang w:val="ru-RU"/>
        </w:rPr>
      </w:pPr>
    </w:p>
    <w:p w14:paraId="713663FB" w14:textId="77777777" w:rsidR="009C6514" w:rsidRDefault="00E0309F">
      <w:pPr>
        <w:pStyle w:val="12"/>
        <w:numPr>
          <w:ilvl w:val="1"/>
          <w:numId w:val="6"/>
        </w:numPr>
        <w:rPr>
          <w:rStyle w:val="a9"/>
          <w:rFonts w:cs="Times New Roman"/>
          <w:b/>
          <w:sz w:val="22"/>
          <w:szCs w:val="22"/>
          <w:lang w:val="ru-RU"/>
        </w:rPr>
      </w:pPr>
      <w:bookmarkStart w:id="37" w:name="_Toc14888"/>
      <w:bookmarkStart w:id="38" w:name="_Toc20336"/>
      <w:bookmarkStart w:id="39" w:name="_Toc17525"/>
      <w:bookmarkStart w:id="40" w:name="_Toc22796"/>
      <w:bookmarkStart w:id="41" w:name="_Toc27452"/>
      <w:bookmarkStart w:id="42" w:name="_Toc26681"/>
      <w:bookmarkStart w:id="43" w:name="_Toc31308"/>
      <w:bookmarkStart w:id="44" w:name="_Toc493"/>
      <w:r>
        <w:rPr>
          <w:rStyle w:val="a9"/>
          <w:rFonts w:cs="Times New Roman"/>
          <w:b/>
          <w:sz w:val="22"/>
          <w:szCs w:val="22"/>
          <w:lang w:val="ru-RU"/>
        </w:rPr>
        <w:t>ТЕРМИНЫ И ОПРЕДЕЛЕНИЯ</w:t>
      </w:r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14:paraId="4EA68D7E" w14:textId="77777777" w:rsidR="009C6514" w:rsidRDefault="009C6514">
      <w:pPr>
        <w:rPr>
          <w:lang w:val="ru-RU"/>
        </w:rPr>
      </w:pPr>
    </w:p>
    <w:p w14:paraId="668EF79C" w14:textId="77777777" w:rsidR="009C6514" w:rsidRDefault="00E0309F">
      <w:pPr>
        <w:ind w:firstLine="357"/>
        <w:jc w:val="both"/>
        <w:rPr>
          <w:lang w:val="ru-RU"/>
        </w:rPr>
      </w:pPr>
      <w:r>
        <w:rPr>
          <w:b/>
          <w:lang w:val="ru-RU"/>
        </w:rPr>
        <w:t xml:space="preserve">Банк – </w:t>
      </w:r>
      <w:r>
        <w:rPr>
          <w:lang w:val="ru-RU"/>
        </w:rPr>
        <w:t>ООО «</w:t>
      </w:r>
      <w:proofErr w:type="spellStart"/>
      <w:r>
        <w:rPr>
          <w:lang w:val="ru-RU"/>
        </w:rPr>
        <w:t>Чайнасельхозбанк</w:t>
      </w:r>
      <w:proofErr w:type="spellEnd"/>
      <w:r>
        <w:rPr>
          <w:lang w:val="ru-RU"/>
        </w:rPr>
        <w:t>».</w:t>
      </w:r>
    </w:p>
    <w:p w14:paraId="15BDF789" w14:textId="77777777" w:rsidR="009C6514" w:rsidRDefault="00E0309F">
      <w:pPr>
        <w:ind w:firstLine="357"/>
        <w:jc w:val="both"/>
        <w:rPr>
          <w:lang w:val="ru-RU"/>
        </w:rPr>
      </w:pPr>
      <w:r>
        <w:rPr>
          <w:b/>
          <w:lang w:val="ru-RU"/>
        </w:rPr>
        <w:t>Благотворительный взнос</w:t>
      </w:r>
      <w:r>
        <w:rPr>
          <w:lang w:val="ru-RU"/>
        </w:rPr>
        <w:t xml:space="preserve"> - имущество, переданное безвозмездно юридическому лицу (любой формы собственности) или физическому лицу в денежной или натуральной форме в благотворительных целях. Имущество в натуральной форме включает в себя имущество, не ограниченное в гражданском обор</w:t>
      </w:r>
      <w:r>
        <w:rPr>
          <w:lang w:val="ru-RU"/>
        </w:rPr>
        <w:t xml:space="preserve">оте, а также услуги имущественного характера, оказываемые безвозмездно. </w:t>
      </w:r>
    </w:p>
    <w:p w14:paraId="33CE10C5" w14:textId="77777777" w:rsidR="009C6514" w:rsidRDefault="00E0309F">
      <w:pPr>
        <w:ind w:firstLine="357"/>
        <w:jc w:val="both"/>
        <w:rPr>
          <w:lang w:val="ru-RU"/>
        </w:rPr>
      </w:pPr>
      <w:r>
        <w:rPr>
          <w:b/>
          <w:bCs/>
          <w:lang w:val="ru-RU"/>
        </w:rPr>
        <w:t xml:space="preserve">Взятка </w:t>
      </w:r>
      <w:r>
        <w:rPr>
          <w:lang w:val="ru-RU"/>
        </w:rPr>
        <w:t xml:space="preserve">- </w:t>
      </w:r>
      <w:r>
        <w:rPr>
          <w:color w:val="000000"/>
          <w:lang w:val="ru-RU"/>
        </w:rPr>
        <w:t>получение должностным лицом, иностранным должностным лицом либо должностным лицом публичной международной организации лично или через посредника взятки в виде денег, ценных б</w:t>
      </w:r>
      <w:r>
        <w:rPr>
          <w:color w:val="000000"/>
          <w:lang w:val="ru-RU"/>
        </w:rPr>
        <w:t>умаг, иного имущества либо в виде незаконного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</w:t>
      </w:r>
      <w:r>
        <w:rPr>
          <w:color w:val="000000"/>
          <w:lang w:val="ru-RU"/>
        </w:rPr>
        <w:t xml:space="preserve"> в служебные полномочия должностного лица либо если оно в силу должностного положения может способствовать таким действиям (бездействию), а равно за общее покровительство или попустительство по службе.</w:t>
      </w:r>
    </w:p>
    <w:p w14:paraId="036632C8" w14:textId="77777777" w:rsidR="009C6514" w:rsidRDefault="00E0309F">
      <w:pPr>
        <w:ind w:firstLine="357"/>
        <w:jc w:val="both"/>
        <w:rPr>
          <w:lang w:val="ru-RU"/>
        </w:rPr>
      </w:pPr>
      <w:r>
        <w:rPr>
          <w:b/>
          <w:lang w:val="ru-RU"/>
        </w:rPr>
        <w:lastRenderedPageBreak/>
        <w:t>Вознаграждение за упрощение формальностей</w:t>
      </w:r>
      <w:r>
        <w:rPr>
          <w:lang w:val="ru-RU"/>
        </w:rPr>
        <w:t xml:space="preserve"> - платежи, к</w:t>
      </w:r>
      <w:r>
        <w:rPr>
          <w:lang w:val="ru-RU"/>
        </w:rPr>
        <w:t>оторые осуществляются с целью обеспечения или ускорения обязательных действий сотрудника(-</w:t>
      </w:r>
      <w:proofErr w:type="spellStart"/>
      <w:r>
        <w:rPr>
          <w:lang w:val="ru-RU"/>
        </w:rPr>
        <w:t>ов</w:t>
      </w:r>
      <w:proofErr w:type="spellEnd"/>
      <w:r>
        <w:rPr>
          <w:lang w:val="ru-RU"/>
        </w:rPr>
        <w:t>) Банка, иных юридических лиц и государственных органов, которые взаимодействуют с Банком.  Например: получение обычных разрешений для ведения хозяйственной деятель</w:t>
      </w:r>
      <w:r>
        <w:rPr>
          <w:lang w:val="ru-RU"/>
        </w:rPr>
        <w:t>ности, оформление виз и заказов на выполнение работ, организация почтовой или телефонной связи, ускоренное прохождение таможенных формальностей (при условии, что выполнены все правовые требования, необходимые для получения таких услуг).</w:t>
      </w:r>
    </w:p>
    <w:p w14:paraId="02B6D4A3" w14:textId="77777777" w:rsidR="009C6514" w:rsidRDefault="00E0309F">
      <w:pPr>
        <w:ind w:firstLine="357"/>
        <w:jc w:val="both"/>
        <w:rPr>
          <w:lang w:val="ru-RU"/>
        </w:rPr>
      </w:pPr>
      <w:r>
        <w:rPr>
          <w:b/>
          <w:lang w:val="ru-RU"/>
        </w:rPr>
        <w:t xml:space="preserve">Группа – </w:t>
      </w:r>
      <w:r>
        <w:rPr>
          <w:lang w:val="ru-RU"/>
        </w:rPr>
        <w:t>учредитель</w:t>
      </w:r>
      <w:r>
        <w:rPr>
          <w:lang w:val="ru-RU"/>
        </w:rPr>
        <w:t xml:space="preserve"> Банка, которым является Акционерная корпорация с ограниченной ответственностью «Сельскохозяйственный банк Китая» - юридическое лицо, учрежденное в соответствии с законодательством Китайской Народной Республики, а также банки, финансовые и производственные</w:t>
      </w:r>
      <w:r>
        <w:rPr>
          <w:lang w:val="ru-RU"/>
        </w:rPr>
        <w:t xml:space="preserve"> компании, которые прямо или косвенно управляются указанной Акционерной корпорацией. </w:t>
      </w:r>
    </w:p>
    <w:p w14:paraId="3B082A9C" w14:textId="77777777" w:rsidR="009C6514" w:rsidRDefault="00E0309F">
      <w:pPr>
        <w:ind w:right="-132" w:firstLine="357"/>
        <w:jc w:val="both"/>
        <w:rPr>
          <w:lang w:val="ru-RU" w:eastAsia="ru-RU"/>
        </w:rPr>
      </w:pPr>
      <w:r>
        <w:rPr>
          <w:b/>
          <w:bCs/>
          <w:lang w:val="ru-RU" w:eastAsia="ru-RU"/>
        </w:rPr>
        <w:t xml:space="preserve">Иностранное публичное должностное лицо </w:t>
      </w:r>
      <w:r>
        <w:rPr>
          <w:lang w:val="ru-RU" w:eastAsia="ru-RU"/>
        </w:rPr>
        <w:t xml:space="preserve">– физическое лицо, которое занимает или занимало (занимало менее одного года до момента установления отношений с Банком) </w:t>
      </w:r>
      <w:r>
        <w:rPr>
          <w:lang w:val="ru-RU" w:eastAsia="ru-RU"/>
        </w:rPr>
        <w:t>значимую или высокую государственную должность в законодательном, исполнительном, административном или судебном органе иностранного государства, а также любое лицо, выполняющее какую-либо публичную функцию для иностранного государства, в том числе, для пуб</w:t>
      </w:r>
      <w:r>
        <w:rPr>
          <w:lang w:val="ru-RU" w:eastAsia="ru-RU"/>
        </w:rPr>
        <w:t>личного ведомства или публичного предприятия.</w:t>
      </w:r>
    </w:p>
    <w:p w14:paraId="435781C2" w14:textId="77777777" w:rsidR="009C6514" w:rsidRDefault="00E0309F">
      <w:pPr>
        <w:ind w:firstLine="357"/>
        <w:jc w:val="both"/>
        <w:rPr>
          <w:lang w:val="ru-RU"/>
        </w:rPr>
      </w:pPr>
      <w:r>
        <w:rPr>
          <w:b/>
          <w:bCs/>
          <w:lang w:val="ru-RU"/>
        </w:rPr>
        <w:t>Консультант</w:t>
      </w:r>
      <w:r>
        <w:rPr>
          <w:lang w:val="ru-RU"/>
        </w:rPr>
        <w:t xml:space="preserve"> - л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ицо или организация, предоставляющая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услуги по консультированию. </w:t>
      </w:r>
    </w:p>
    <w:p w14:paraId="0F19CD37" w14:textId="77777777" w:rsidR="009C6514" w:rsidRDefault="00E0309F">
      <w:pPr>
        <w:ind w:firstLine="357"/>
        <w:jc w:val="both"/>
        <w:rPr>
          <w:bCs/>
          <w:lang w:val="ru-RU"/>
        </w:rPr>
      </w:pPr>
      <w:r>
        <w:rPr>
          <w:b/>
          <w:bCs/>
          <w:lang w:val="ru-RU"/>
        </w:rPr>
        <w:t xml:space="preserve">Коррупция - </w:t>
      </w:r>
      <w:r>
        <w:rPr>
          <w:bCs/>
          <w:lang w:val="ru-RU"/>
        </w:rPr>
        <w:t>злоупотребление служебным положением, дача взятки, получение взятки, злоупотребление полномочиями, коммерческий подку</w:t>
      </w:r>
      <w:r>
        <w:rPr>
          <w:bCs/>
          <w:lang w:val="ru-RU"/>
        </w:rPr>
        <w:t>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</w:t>
      </w:r>
      <w:r>
        <w:rPr>
          <w:bCs/>
          <w:lang w:val="ru-RU"/>
        </w:rPr>
        <w:t>рав для себя или для третьих лиц либо незаконное предоставление такой выгоды указанному лицу другими физическими лицами, а также совершение указанных деяний от имени или в интересах юридического лица.</w:t>
      </w:r>
    </w:p>
    <w:p w14:paraId="6BE2735F" w14:textId="77777777" w:rsidR="009C6514" w:rsidRDefault="00E0309F">
      <w:pPr>
        <w:ind w:firstLine="357"/>
        <w:jc w:val="both"/>
        <w:rPr>
          <w:lang w:val="ru-RU"/>
        </w:rPr>
      </w:pPr>
      <w:r>
        <w:rPr>
          <w:b/>
          <w:bCs/>
          <w:lang w:val="ru-RU"/>
        </w:rPr>
        <w:t>Коррупционный риск</w:t>
      </w:r>
      <w:r>
        <w:rPr>
          <w:lang w:val="ru-RU"/>
        </w:rPr>
        <w:t xml:space="preserve"> - возможность совершения противоправ</w:t>
      </w:r>
      <w:r>
        <w:rPr>
          <w:lang w:val="ru-RU"/>
        </w:rPr>
        <w:t>ных действий коррупционного характера сотрудником Банка.</w:t>
      </w:r>
    </w:p>
    <w:p w14:paraId="6970ECC9" w14:textId="77777777" w:rsidR="009C6514" w:rsidRDefault="00E0309F">
      <w:pPr>
        <w:ind w:firstLine="357"/>
        <w:jc w:val="both"/>
        <w:rPr>
          <w:b/>
          <w:strike/>
          <w:lang w:val="ru-RU"/>
        </w:rPr>
      </w:pPr>
      <w:r>
        <w:rPr>
          <w:b/>
          <w:bCs/>
          <w:lang w:val="ru-RU"/>
        </w:rPr>
        <w:t>Коммерческий подкуп</w:t>
      </w:r>
      <w:r>
        <w:rPr>
          <w:bCs/>
          <w:lang w:val="ru-RU"/>
        </w:rPr>
        <w:t xml:space="preserve"> - незаконная передача лицу, выполняющему управленческие функции в коммерческой или иной организации, денег, ценных бумаг, иного имущества, а также незаконное оказание ему услуг имущественного характера, предоставление иных имущественных прав (в том числе </w:t>
      </w:r>
      <w:r>
        <w:rPr>
          <w:bCs/>
          <w:lang w:val="ru-RU"/>
        </w:rPr>
        <w:t>когда по указанию такого лица имущество передается, или услуги имущественного характера оказываются, или имущественные права предоставляются иному физическому или юридическому лицу) за совершение действий (бездействие) в интересах дающего или иных лиц, есл</w:t>
      </w:r>
      <w:r>
        <w:rPr>
          <w:bCs/>
          <w:lang w:val="ru-RU"/>
        </w:rPr>
        <w:t>и указанные действия (бездействие) входят в служебные полномочия такого лица либо если оно в силу своего служебного положения может способствовать указанным действиям (бездействию).</w:t>
      </w:r>
    </w:p>
    <w:p w14:paraId="2C38BCCD" w14:textId="77777777" w:rsidR="009C6514" w:rsidRDefault="00E0309F">
      <w:pPr>
        <w:ind w:firstLine="357"/>
        <w:jc w:val="both"/>
        <w:rPr>
          <w:bCs/>
          <w:lang w:val="ru-RU"/>
        </w:rPr>
      </w:pPr>
      <w:r>
        <w:rPr>
          <w:b/>
          <w:lang w:val="ru-RU"/>
        </w:rPr>
        <w:t xml:space="preserve">Контрагент </w:t>
      </w:r>
      <w:r>
        <w:rPr>
          <w:bCs/>
          <w:lang w:val="ru-RU"/>
        </w:rPr>
        <w:t>- юридическое или физическое лицо, с которым организация вступа</w:t>
      </w:r>
      <w:r>
        <w:rPr>
          <w:bCs/>
          <w:lang w:val="ru-RU"/>
        </w:rPr>
        <w:t>ет в договорные отношения, за исключением трудовых отношений.</w:t>
      </w:r>
    </w:p>
    <w:p w14:paraId="17AFDFE3" w14:textId="77777777" w:rsidR="009C6514" w:rsidRDefault="00E0309F">
      <w:pPr>
        <w:ind w:firstLine="357"/>
        <w:jc w:val="both"/>
        <w:rPr>
          <w:lang w:val="ru-RU" w:eastAsia="ru-RU"/>
        </w:rPr>
      </w:pPr>
      <w:r>
        <w:rPr>
          <w:b/>
          <w:bCs/>
          <w:lang w:val="ru-RU" w:eastAsia="ru-RU"/>
        </w:rPr>
        <w:t xml:space="preserve">Лицо, ассоциируемое с ПДЛ </w:t>
      </w:r>
      <w:r>
        <w:rPr>
          <w:lang w:val="ru-RU" w:eastAsia="ru-RU"/>
        </w:rPr>
        <w:t>– лицо, которое тесно связано с ПДЛ таким образом, что воздействие на него фактически должно рассматриваться</w:t>
      </w:r>
      <w:r w:rsidRPr="00E0309F">
        <w:rPr>
          <w:lang w:val="ru-RU" w:eastAsia="ru-RU"/>
        </w:rPr>
        <w:t xml:space="preserve"> </w:t>
      </w:r>
      <w:r>
        <w:rPr>
          <w:lang w:val="ru-RU" w:eastAsia="ru-RU"/>
        </w:rPr>
        <w:t>как воздействие на само ПДЛ с целью оказания косвенного вли</w:t>
      </w:r>
      <w:r>
        <w:rPr>
          <w:lang w:val="ru-RU" w:eastAsia="ru-RU"/>
        </w:rPr>
        <w:t>яния. К таким</w:t>
      </w:r>
      <w:r w:rsidRPr="00E0309F">
        <w:rPr>
          <w:lang w:val="ru-RU" w:eastAsia="ru-RU"/>
        </w:rPr>
        <w:t xml:space="preserve"> лицам</w:t>
      </w:r>
      <w:r>
        <w:rPr>
          <w:lang w:val="ru-RU" w:eastAsia="ru-RU"/>
        </w:rPr>
        <w:t xml:space="preserve"> могут относиться близкие члены семьи (супруги, дети, родители, братья и сестры) или ближайшее окружение (личные консультанты или контролируемые юридические лица).</w:t>
      </w:r>
    </w:p>
    <w:p w14:paraId="512CD205" w14:textId="77777777" w:rsidR="009C6514" w:rsidRDefault="00E0309F">
      <w:pPr>
        <w:ind w:right="-132" w:firstLine="357"/>
        <w:jc w:val="both"/>
        <w:rPr>
          <w:lang w:val="ru-RU" w:eastAsia="ru-RU"/>
        </w:rPr>
      </w:pPr>
      <w:r>
        <w:rPr>
          <w:b/>
          <w:lang w:val="ru-RU" w:eastAsia="ru-RU"/>
        </w:rPr>
        <w:t>Международная публичная организация</w:t>
      </w:r>
      <w:r>
        <w:rPr>
          <w:lang w:val="ru-RU" w:eastAsia="ru-RU"/>
        </w:rPr>
        <w:t xml:space="preserve"> - организация, созданная на межправит</w:t>
      </w:r>
      <w:r>
        <w:rPr>
          <w:lang w:val="ru-RU" w:eastAsia="ru-RU"/>
        </w:rPr>
        <w:t>ельственном уровне (учредителями являются национальные правительства двух и более государств), либо международная неправительственная организация (объединения, учредителями (участниками) которых являются субъекты (физические и юридические лица) как минимум</w:t>
      </w:r>
      <w:r>
        <w:rPr>
          <w:lang w:val="ru-RU" w:eastAsia="ru-RU"/>
        </w:rPr>
        <w:t xml:space="preserve"> из двух государств).</w:t>
      </w:r>
    </w:p>
    <w:p w14:paraId="3F81D964" w14:textId="77777777" w:rsidR="009C6514" w:rsidRDefault="00E0309F">
      <w:pPr>
        <w:ind w:firstLine="357"/>
        <w:jc w:val="both"/>
        <w:rPr>
          <w:lang w:val="ru-RU" w:eastAsia="ru-RU"/>
        </w:rPr>
      </w:pPr>
      <w:r>
        <w:rPr>
          <w:b/>
          <w:lang w:val="ru-RU" w:eastAsia="ru-RU"/>
        </w:rPr>
        <w:t>Национальное публичное должностное лицо</w:t>
      </w:r>
      <w:r>
        <w:rPr>
          <w:lang w:val="ru-RU" w:eastAsia="ru-RU"/>
        </w:rPr>
        <w:t xml:space="preserve"> – физическое лицо, замещающее (занимающее) государственную должность Российской Федерации, должность члена Совета </w:t>
      </w:r>
      <w:r>
        <w:rPr>
          <w:lang w:val="ru-RU" w:eastAsia="ru-RU"/>
        </w:rPr>
        <w:lastRenderedPageBreak/>
        <w:t>директоров Центрального банка Российской Федерации, должность федеральной госуда</w:t>
      </w:r>
      <w:r>
        <w:rPr>
          <w:lang w:val="ru-RU" w:eastAsia="ru-RU"/>
        </w:rPr>
        <w:t xml:space="preserve">рственной службы, назначение на которое и освобождение от которой осуществляется Президентом Российской Федерации или Правительством Российской Федерации, должность в Центральном банке Российской Федерации, государственных корпорациях и иных организациях, </w:t>
      </w:r>
      <w:r>
        <w:rPr>
          <w:lang w:val="ru-RU" w:eastAsia="ru-RU"/>
        </w:rPr>
        <w:t>созданных Российской Федерацией на основании федеральных законов, включенные в перечни должностей, определяемые Президентом Российской Федерации.</w:t>
      </w:r>
    </w:p>
    <w:p w14:paraId="737DA76B" w14:textId="77777777" w:rsidR="009C6514" w:rsidRDefault="00E0309F">
      <w:pPr>
        <w:ind w:firstLine="357"/>
        <w:jc w:val="both"/>
        <w:rPr>
          <w:lang w:val="ru-RU"/>
        </w:rPr>
      </w:pPr>
      <w:r>
        <w:rPr>
          <w:b/>
          <w:lang w:val="ru-RU"/>
        </w:rPr>
        <w:t xml:space="preserve">Оценка риска - </w:t>
      </w:r>
      <w:r>
        <w:rPr>
          <w:bCs/>
          <w:lang w:val="ru-RU"/>
        </w:rPr>
        <w:t>з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адокументированный систематический процесс оценки бизнес-процессов и операций, а также ожидаем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ой вероятности и возможных последствий взяточничества и коррупции, анализа наиболее высоких значений риска и оценки достаточности существующих мер контроля эффективного снижения риска.</w:t>
      </w:r>
    </w:p>
    <w:p w14:paraId="368CA8C3" w14:textId="77777777" w:rsidR="009C6514" w:rsidRDefault="00E0309F">
      <w:pPr>
        <w:ind w:firstLine="357"/>
        <w:jc w:val="both"/>
        <w:rPr>
          <w:lang w:val="ru-RU"/>
        </w:rPr>
      </w:pPr>
      <w:r>
        <w:rPr>
          <w:b/>
          <w:lang w:val="ru-RU"/>
        </w:rPr>
        <w:t xml:space="preserve">Подарки </w:t>
      </w:r>
      <w:r>
        <w:rPr>
          <w:lang w:val="ru-RU"/>
        </w:rPr>
        <w:t>- вещь или имущественное право, которые даритель безвозмездно п</w:t>
      </w:r>
      <w:r>
        <w:rPr>
          <w:lang w:val="ru-RU"/>
        </w:rPr>
        <w:t xml:space="preserve">ередает одаряемому в собственность, либо освобождение одаряемого от имущественной обязанности перед дарителем или третьими лицами. </w:t>
      </w:r>
    </w:p>
    <w:p w14:paraId="4D33021A" w14:textId="77777777" w:rsidR="009C6514" w:rsidRDefault="00E0309F">
      <w:pPr>
        <w:ind w:firstLine="357"/>
        <w:jc w:val="both"/>
        <w:rPr>
          <w:lang w:val="ru-RU"/>
        </w:rPr>
      </w:pPr>
      <w:r>
        <w:rPr>
          <w:b/>
          <w:lang w:val="ru-RU"/>
        </w:rPr>
        <w:t xml:space="preserve">Представительские </w:t>
      </w:r>
      <w:proofErr w:type="gramStart"/>
      <w:r>
        <w:rPr>
          <w:b/>
          <w:lang w:val="ru-RU"/>
        </w:rPr>
        <w:t xml:space="preserve">мероприятия </w:t>
      </w:r>
      <w:r>
        <w:rPr>
          <w:lang w:val="ru-RU"/>
        </w:rPr>
        <w:t xml:space="preserve"> –</w:t>
      </w:r>
      <w:proofErr w:type="gramEnd"/>
      <w:r>
        <w:rPr>
          <w:lang w:val="ru-RU"/>
        </w:rPr>
        <w:t xml:space="preserve"> деловая встреча, проводимая в виде переговоров с представителями других организаций в целях</w:t>
      </w:r>
      <w:r>
        <w:rPr>
          <w:lang w:val="ru-RU"/>
        </w:rPr>
        <w:t xml:space="preserve"> установления и (или) поддержания делового сотрудничества, сопровождаемая организацией буфетного обслуживания.  </w:t>
      </w:r>
    </w:p>
    <w:p w14:paraId="38E4814D" w14:textId="77777777" w:rsidR="009C6514" w:rsidRDefault="00E0309F">
      <w:pPr>
        <w:ind w:firstLine="357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b/>
          <w:bCs/>
          <w:color w:val="000000"/>
          <w:lang w:val="ru-RU" w:eastAsia="zh-CN" w:bidi="ar"/>
        </w:rPr>
        <w:t>Подрядчик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- физическое или юридическое лицо, которое выполняет для Банка работы по договору подряда.</w:t>
      </w:r>
    </w:p>
    <w:p w14:paraId="3141495B" w14:textId="77777777" w:rsidR="009C6514" w:rsidRDefault="00E0309F">
      <w:pPr>
        <w:ind w:firstLine="357"/>
        <w:jc w:val="both"/>
        <w:rPr>
          <w:lang w:val="ru-RU"/>
        </w:rPr>
      </w:pPr>
      <w:r>
        <w:rPr>
          <w:b/>
          <w:lang w:val="ru-RU"/>
        </w:rPr>
        <w:t xml:space="preserve">Посредник – </w:t>
      </w:r>
      <w:r>
        <w:rPr>
          <w:lang w:val="ru-RU"/>
        </w:rPr>
        <w:t>физическое или юридическое лиц</w:t>
      </w:r>
      <w:r>
        <w:rPr>
          <w:lang w:val="ru-RU"/>
        </w:rPr>
        <w:t>о или индивидуальный предприниматель, кроме сотрудника Банка, которое выполняет/планирует выполнять за определенную плату любое из следующих действий:</w:t>
      </w:r>
    </w:p>
    <w:p w14:paraId="30A7EE7E" w14:textId="77777777" w:rsidR="009C6514" w:rsidRDefault="00E0309F">
      <w:pPr>
        <w:pStyle w:val="afd"/>
        <w:numPr>
          <w:ilvl w:val="0"/>
          <w:numId w:val="7"/>
        </w:numPr>
        <w:jc w:val="both"/>
        <w:rPr>
          <w:lang w:val="ru-RU"/>
        </w:rPr>
      </w:pPr>
      <w:r>
        <w:rPr>
          <w:lang w:val="ru-RU"/>
        </w:rPr>
        <w:t>содействие в установлении контактов и заключении сделок, договоров между Банком и контрагентами;</w:t>
      </w:r>
    </w:p>
    <w:p w14:paraId="357527B9" w14:textId="77777777" w:rsidR="009C6514" w:rsidRDefault="00E0309F">
      <w:pPr>
        <w:pStyle w:val="afd"/>
        <w:numPr>
          <w:ilvl w:val="0"/>
          <w:numId w:val="7"/>
        </w:numPr>
        <w:jc w:val="both"/>
        <w:rPr>
          <w:lang w:val="ru-RU"/>
        </w:rPr>
      </w:pPr>
      <w:r>
        <w:rPr>
          <w:lang w:val="ru-RU"/>
        </w:rPr>
        <w:t>оказание</w:t>
      </w:r>
      <w:r>
        <w:rPr>
          <w:lang w:val="ru-RU"/>
        </w:rPr>
        <w:t xml:space="preserve"> услуг по привлечению клиентов и продвижению продуктов Банка;</w:t>
      </w:r>
    </w:p>
    <w:p w14:paraId="6A81B6C7" w14:textId="77777777" w:rsidR="009C6514" w:rsidRDefault="00E0309F">
      <w:pPr>
        <w:pStyle w:val="afd"/>
        <w:numPr>
          <w:ilvl w:val="0"/>
          <w:numId w:val="7"/>
        </w:numPr>
        <w:jc w:val="both"/>
        <w:rPr>
          <w:lang w:val="ru-RU"/>
        </w:rPr>
      </w:pPr>
      <w:r>
        <w:rPr>
          <w:lang w:val="ru-RU"/>
        </w:rPr>
        <w:t>предоставление услуг по получению лицензии, разрешений, виз, других документов, аренде имущества и другие возмездные услуги.</w:t>
      </w:r>
    </w:p>
    <w:p w14:paraId="0D4DD094" w14:textId="77777777" w:rsidR="009C6514" w:rsidRDefault="00E0309F">
      <w:pPr>
        <w:ind w:firstLine="357"/>
        <w:jc w:val="both"/>
        <w:rPr>
          <w:lang w:val="ru-RU" w:eastAsia="ru-RU"/>
        </w:rPr>
      </w:pPr>
      <w:r>
        <w:rPr>
          <w:b/>
          <w:bCs/>
          <w:lang w:val="ru-RU" w:eastAsia="ru-RU"/>
        </w:rPr>
        <w:t>Поставщик услуг</w:t>
      </w:r>
      <w:r>
        <w:rPr>
          <w:lang w:val="ru-RU" w:eastAsia="ru-RU"/>
        </w:rPr>
        <w:t xml:space="preserve"> - физическое или юридическое лицо, оказывающее Банку услуги по договору возмездного оказания услуг (например, услуги связи, логистики, хранения, обработки и </w:t>
      </w:r>
      <w:proofErr w:type="gramStart"/>
      <w:r>
        <w:rPr>
          <w:lang w:val="ru-RU" w:eastAsia="ru-RU"/>
        </w:rPr>
        <w:t>т.п.</w:t>
      </w:r>
      <w:proofErr w:type="gramEnd"/>
      <w:r>
        <w:rPr>
          <w:lang w:val="ru-RU" w:eastAsia="ru-RU"/>
        </w:rPr>
        <w:t xml:space="preserve">). </w:t>
      </w:r>
    </w:p>
    <w:p w14:paraId="7D4780E6" w14:textId="77777777" w:rsidR="009C6514" w:rsidRDefault="00E0309F">
      <w:pPr>
        <w:ind w:firstLine="357"/>
        <w:jc w:val="both"/>
        <w:rPr>
          <w:lang w:val="ru-RU" w:eastAsia="ru-RU"/>
        </w:rPr>
      </w:pPr>
      <w:r>
        <w:rPr>
          <w:b/>
          <w:bCs/>
          <w:lang w:val="ru-RU" w:eastAsia="ru-RU"/>
        </w:rPr>
        <w:t>Поставщик</w:t>
      </w:r>
      <w:r w:rsidRPr="00E0309F">
        <w:rPr>
          <w:b/>
          <w:bCs/>
          <w:lang w:val="ru-RU" w:eastAsia="ru-RU"/>
        </w:rPr>
        <w:t xml:space="preserve"> </w:t>
      </w:r>
      <w:r>
        <w:rPr>
          <w:lang w:val="ru-RU" w:eastAsia="ru-RU"/>
        </w:rPr>
        <w:t>- физическое или юридическое лицо, предоставляющее товары и услуги Банку.</w:t>
      </w:r>
    </w:p>
    <w:p w14:paraId="3B28EE2B" w14:textId="77777777" w:rsidR="009C6514" w:rsidRDefault="00E0309F">
      <w:pPr>
        <w:ind w:firstLineChars="150" w:firstLine="361"/>
        <w:jc w:val="both"/>
        <w:rPr>
          <w:lang w:val="ru-RU"/>
        </w:rPr>
      </w:pPr>
      <w:r>
        <w:rPr>
          <w:b/>
          <w:bCs/>
          <w:lang w:val="ru-RU" w:eastAsia="ru-RU"/>
        </w:rPr>
        <w:t>Полити</w:t>
      </w:r>
      <w:r>
        <w:rPr>
          <w:b/>
          <w:bCs/>
          <w:lang w:val="ru-RU" w:eastAsia="ru-RU"/>
        </w:rPr>
        <w:t>ческое</w:t>
      </w:r>
      <w:r w:rsidRPr="00E0309F">
        <w:rPr>
          <w:b/>
          <w:bCs/>
          <w:lang w:val="ru-RU" w:eastAsia="ru-RU"/>
        </w:rPr>
        <w:t xml:space="preserve"> пожертвование</w:t>
      </w:r>
      <w:r w:rsidRPr="00E0309F">
        <w:rPr>
          <w:lang w:val="ru-RU" w:eastAsia="ru-RU"/>
        </w:rPr>
        <w:t xml:space="preserve"> - </w:t>
      </w:r>
      <w:r>
        <w:rPr>
          <w:rFonts w:eastAsia="TimesNewRomanPSMT"/>
          <w:color w:val="000000"/>
          <w:lang w:val="ru-RU" w:eastAsia="zh-CN" w:bidi="ar"/>
        </w:rPr>
        <w:t>по</w:t>
      </w:r>
      <w:r w:rsidRPr="00E0309F">
        <w:rPr>
          <w:rFonts w:eastAsia="TimesNewRomanPSMT"/>
          <w:color w:val="000000"/>
          <w:lang w:val="ru-RU" w:eastAsia="zh-CN" w:bidi="ar"/>
        </w:rPr>
        <w:t xml:space="preserve">жертвование, сделанное наличными или в натуральной </w:t>
      </w:r>
      <w:r w:rsidRPr="00E0309F">
        <w:rPr>
          <w:rFonts w:eastAsia="TimesNewRomanPSMT"/>
          <w:color w:val="000000"/>
          <w:lang w:val="ru-RU" w:eastAsia="zh-CN" w:bidi="ar"/>
        </w:rPr>
        <w:t>форме в политических целях. Пожертвования в натуральной форме включают в себя подарки в виде собственности или услуг, рекламные мероприятия или промо-акции в поддержку политической</w:t>
      </w:r>
      <w:r w:rsidRPr="00E0309F">
        <w:rPr>
          <w:rFonts w:eastAsia="TimesNewRomanPSMT"/>
          <w:color w:val="000000"/>
          <w:lang w:val="ru-RU" w:eastAsia="zh-CN" w:bidi="ar"/>
        </w:rPr>
        <w:t xml:space="preserve"> партии или физического лица, покупку билетов на</w:t>
      </w:r>
      <w:r>
        <w:rPr>
          <w:rFonts w:eastAsia="TimesNewRomanPSMT"/>
          <w:color w:val="000000"/>
          <w:lang w:val="ru-RU" w:eastAsia="zh-CN" w:bidi="ar"/>
        </w:rPr>
        <w:t xml:space="preserve"> </w:t>
      </w:r>
      <w:r w:rsidRPr="00E0309F">
        <w:rPr>
          <w:rFonts w:eastAsia="TimesNewRomanPSMT"/>
          <w:color w:val="000000"/>
          <w:lang w:val="ru-RU" w:eastAsia="zh-CN" w:bidi="ar"/>
        </w:rPr>
        <w:t>мероприятия по привлечению средств, пожертвования научно-исследовательским организациям, тесно связанным с политической партией, а также освобождение сотрудников от</w:t>
      </w:r>
      <w:r>
        <w:rPr>
          <w:rFonts w:eastAsia="TimesNewRomanPSMT"/>
          <w:color w:val="000000"/>
          <w:lang w:val="ru-RU" w:eastAsia="zh-CN" w:bidi="ar"/>
        </w:rPr>
        <w:t xml:space="preserve"> выполнения</w:t>
      </w:r>
      <w:r w:rsidRPr="00E0309F">
        <w:rPr>
          <w:rFonts w:eastAsia="TimesNewRomanPSMT"/>
          <w:color w:val="000000"/>
          <w:lang w:val="ru-RU" w:eastAsia="zh-CN" w:bidi="ar"/>
        </w:rPr>
        <w:t xml:space="preserve"> </w:t>
      </w:r>
      <w:r>
        <w:rPr>
          <w:rFonts w:eastAsia="TimesNewRomanPSMT"/>
          <w:color w:val="000000"/>
          <w:lang w:val="ru-RU" w:eastAsia="zh-CN" w:bidi="ar"/>
        </w:rPr>
        <w:t xml:space="preserve">трудовых </w:t>
      </w:r>
      <w:r w:rsidRPr="00E0309F">
        <w:rPr>
          <w:rFonts w:eastAsia="TimesNewRomanPSMT"/>
          <w:color w:val="000000"/>
          <w:lang w:val="ru-RU" w:eastAsia="zh-CN" w:bidi="ar"/>
        </w:rPr>
        <w:t>обязанностей для провед</w:t>
      </w:r>
      <w:r w:rsidRPr="00E0309F"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ения политической кампании или участия в выборах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.</w:t>
      </w:r>
    </w:p>
    <w:p w14:paraId="2C45AFC7" w14:textId="77777777" w:rsidR="009C6514" w:rsidRDefault="00E0309F">
      <w:pPr>
        <w:ind w:firstLine="357"/>
        <w:jc w:val="both"/>
        <w:rPr>
          <w:lang w:val="ru-RU" w:eastAsia="ru-RU"/>
        </w:rPr>
      </w:pPr>
      <w:r>
        <w:rPr>
          <w:b/>
          <w:bCs/>
          <w:lang w:val="ru-RU" w:eastAsia="ru-RU"/>
        </w:rPr>
        <w:t>Представитель</w:t>
      </w:r>
      <w:r>
        <w:rPr>
          <w:lang w:val="ru-RU" w:eastAsia="ru-RU"/>
        </w:rPr>
        <w:t xml:space="preserve"> - л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ица (юридические и физические), уполномоченные на основании приказа или доверенности </w:t>
      </w:r>
      <w:proofErr w:type="gramStart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действовать  от</w:t>
      </w:r>
      <w:proofErr w:type="gramEnd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имени или иным образом представлять Банк при осуществлении своей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деятельности.</w:t>
      </w:r>
    </w:p>
    <w:p w14:paraId="08753C10" w14:textId="77777777" w:rsidR="009C6514" w:rsidRDefault="00E0309F">
      <w:pPr>
        <w:ind w:firstLine="357"/>
        <w:jc w:val="both"/>
        <w:rPr>
          <w:lang w:val="ru-RU"/>
        </w:rPr>
      </w:pPr>
      <w:r>
        <w:rPr>
          <w:b/>
          <w:bCs/>
          <w:lang w:val="ru-RU" w:eastAsia="ru-RU"/>
        </w:rPr>
        <w:t>Проверка благонадежности - з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адокументированный процесс, предпринимаемый для </w:t>
      </w:r>
    </w:p>
    <w:p w14:paraId="148DF254" w14:textId="77777777" w:rsidR="009C6514" w:rsidRDefault="00E0309F">
      <w:pPr>
        <w:rPr>
          <w:b/>
          <w:bCs/>
          <w:lang w:val="ru-RU" w:eastAsia="ru-RU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определения, насколько беспристрастен контрагент и воздержится ли он от взяточничества и коррупции.</w:t>
      </w:r>
    </w:p>
    <w:p w14:paraId="2496430E" w14:textId="77777777" w:rsidR="009C6514" w:rsidRDefault="00E0309F">
      <w:pPr>
        <w:ind w:firstLine="357"/>
        <w:jc w:val="both"/>
        <w:rPr>
          <w:bCs/>
          <w:lang w:val="ru-RU" w:eastAsia="ru-RU"/>
        </w:rPr>
      </w:pPr>
      <w:r>
        <w:rPr>
          <w:b/>
          <w:bCs/>
          <w:lang w:val="ru-RU" w:eastAsia="ru-RU"/>
        </w:rPr>
        <w:t>Публичное должностное лицо (ПДЛ)</w:t>
      </w:r>
      <w:r>
        <w:rPr>
          <w:bCs/>
          <w:lang w:val="ru-RU" w:eastAsia="ru-RU"/>
        </w:rPr>
        <w:t xml:space="preserve"> - физическое лицо, вне зависимос</w:t>
      </w:r>
      <w:r>
        <w:rPr>
          <w:bCs/>
          <w:lang w:val="ru-RU" w:eastAsia="ru-RU"/>
        </w:rPr>
        <w:t>ти от его национальности и гражданства, относящееся к одной из следующих категорий: иностранное публичное должностное лицо; национальное публичное должностное лицо; должностное лицо публичных международных организаций.</w:t>
      </w:r>
    </w:p>
    <w:p w14:paraId="33972EF4" w14:textId="77777777" w:rsidR="009C6514" w:rsidRDefault="00E0309F">
      <w:pPr>
        <w:ind w:firstLine="357"/>
        <w:jc w:val="both"/>
        <w:rPr>
          <w:b/>
          <w:bCs/>
          <w:lang w:val="ru-RU"/>
        </w:rPr>
      </w:pPr>
      <w:r>
        <w:rPr>
          <w:rFonts w:eastAsia="TimesNewRomanPS-ItalicMT"/>
          <w:b/>
          <w:bCs/>
          <w:color w:val="000000"/>
          <w:lang w:val="ru-RU" w:eastAsia="zh-CN" w:bidi="ar"/>
        </w:rPr>
        <w:t xml:space="preserve">Развлекательные </w:t>
      </w:r>
      <w:r>
        <w:rPr>
          <w:rFonts w:eastAsia="TimesNewRomanPS-ItalicMT"/>
          <w:b/>
          <w:bCs/>
          <w:color w:val="000000"/>
          <w:lang w:val="ru-RU" w:eastAsia="zh-CN" w:bidi="ar"/>
        </w:rPr>
        <w:t>мероприятия -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организованная деятельность, направленная на то, чтобы обеспечить интерес, удовольствие или развлечение для кого-либо, например, посещение социального или спортивного мероприятия, театра и т. д. </w:t>
      </w:r>
    </w:p>
    <w:p w14:paraId="49F10954" w14:textId="77777777" w:rsidR="009C6514" w:rsidRDefault="00E0309F">
      <w:pPr>
        <w:ind w:firstLine="357"/>
        <w:jc w:val="both"/>
        <w:rPr>
          <w:lang w:val="ru-RU"/>
        </w:rPr>
      </w:pPr>
      <w:r>
        <w:rPr>
          <w:b/>
          <w:lang w:val="ru-RU"/>
        </w:rPr>
        <w:lastRenderedPageBreak/>
        <w:t>Спонсорство</w:t>
      </w:r>
      <w:r>
        <w:rPr>
          <w:lang w:val="ru-RU"/>
        </w:rPr>
        <w:t xml:space="preserve"> - предоставление средств либо обес</w:t>
      </w:r>
      <w:r>
        <w:rPr>
          <w:lang w:val="ru-RU"/>
        </w:rPr>
        <w:t>печение предоставления средств для организации и/или проведения спортивного, культурного или любого иного мероприятия, создания и/или трансляции теле- или радиопередачи либо создания и/или использования иного результата творческой деятельности на условии о</w:t>
      </w:r>
      <w:r>
        <w:rPr>
          <w:lang w:val="ru-RU"/>
        </w:rPr>
        <w:t>бязательного упоминания о Банке как о спонсоре.</w:t>
      </w:r>
    </w:p>
    <w:p w14:paraId="3EFFA851" w14:textId="77777777" w:rsidR="009C6514" w:rsidRDefault="00E0309F">
      <w:pPr>
        <w:ind w:firstLine="357"/>
        <w:jc w:val="both"/>
        <w:rPr>
          <w:lang w:val="ru-RU"/>
        </w:rPr>
      </w:pPr>
      <w:r>
        <w:rPr>
          <w:b/>
          <w:lang w:val="ru-RU"/>
        </w:rPr>
        <w:t>Страна с повышенным уровнем коррупции</w:t>
      </w:r>
      <w:r>
        <w:rPr>
          <w:lang w:val="ru-RU"/>
        </w:rPr>
        <w:t xml:space="preserve"> – государство (территория) повышенного уровня коррупции в соответствии со списком </w:t>
      </w:r>
      <w:r>
        <w:t>Corruption</w:t>
      </w:r>
      <w:r>
        <w:rPr>
          <w:lang w:val="ru-RU"/>
        </w:rPr>
        <w:t xml:space="preserve"> </w:t>
      </w:r>
      <w:r>
        <w:t>Perception</w:t>
      </w:r>
      <w:r>
        <w:rPr>
          <w:lang w:val="ru-RU"/>
        </w:rPr>
        <w:t xml:space="preserve"> </w:t>
      </w:r>
      <w:r>
        <w:t>Index</w:t>
      </w:r>
      <w:r>
        <w:rPr>
          <w:lang w:val="ru-RU"/>
        </w:rPr>
        <w:t xml:space="preserve"> (</w:t>
      </w:r>
      <w:r>
        <w:t>CPI</w:t>
      </w:r>
      <w:r>
        <w:rPr>
          <w:lang w:val="ru-RU"/>
        </w:rPr>
        <w:t xml:space="preserve">), размещенным на сайте международного агентства </w:t>
      </w:r>
      <w:r>
        <w:t>Transpa</w:t>
      </w:r>
      <w:r>
        <w:t>rency</w:t>
      </w:r>
      <w:r>
        <w:rPr>
          <w:lang w:val="ru-RU"/>
        </w:rPr>
        <w:t xml:space="preserve"> </w:t>
      </w:r>
      <w:r>
        <w:t>International</w:t>
      </w:r>
      <w:r>
        <w:rPr>
          <w:lang w:val="ru-RU"/>
        </w:rPr>
        <w:t>, а также приказом по Банку об определении на основании такого списка Перечня</w:t>
      </w:r>
      <w:r>
        <w:rPr>
          <w:lang w:val="ru-RU"/>
        </w:rPr>
        <w:t xml:space="preserve"> государств (территорий) </w:t>
      </w:r>
      <w:r>
        <w:rPr>
          <w:lang w:val="ru-RU"/>
        </w:rPr>
        <w:t>повышенного уровня коррупции, составляемым в рамках реализации мер по противодействию легализации (отмывание) доходов, полученных прест</w:t>
      </w:r>
      <w:r>
        <w:rPr>
          <w:lang w:val="ru-RU"/>
        </w:rPr>
        <w:t>упным путем, финансированию терроризма и финансированию распространения оружия массового уничтожения</w:t>
      </w:r>
      <w:r>
        <w:rPr>
          <w:lang w:val="ru-RU"/>
        </w:rPr>
        <w:t>.</w:t>
      </w:r>
    </w:p>
    <w:p w14:paraId="70E90C3B" w14:textId="77777777" w:rsidR="009C6514" w:rsidRDefault="00E0309F">
      <w:pPr>
        <w:ind w:firstLine="357"/>
        <w:jc w:val="both"/>
        <w:rPr>
          <w:lang w:val="ru-RU"/>
        </w:rPr>
      </w:pPr>
      <w:r>
        <w:rPr>
          <w:b/>
          <w:lang w:val="ru-RU"/>
        </w:rPr>
        <w:t>СВК</w:t>
      </w:r>
      <w:r>
        <w:rPr>
          <w:lang w:val="ru-RU"/>
        </w:rPr>
        <w:t xml:space="preserve"> – Служба внутреннего контроля.</w:t>
      </w:r>
    </w:p>
    <w:p w14:paraId="37872759" w14:textId="77777777" w:rsidR="009C6514" w:rsidRDefault="009C6514">
      <w:pPr>
        <w:ind w:firstLine="357"/>
        <w:jc w:val="both"/>
        <w:rPr>
          <w:lang w:val="ru-RU"/>
        </w:rPr>
      </w:pPr>
    </w:p>
    <w:p w14:paraId="56FD5B2C" w14:textId="77777777" w:rsidR="009C6514" w:rsidRDefault="00E0309F">
      <w:pPr>
        <w:pStyle w:val="12"/>
        <w:rPr>
          <w:rFonts w:cs="Times New Roman"/>
          <w:sz w:val="22"/>
          <w:szCs w:val="22"/>
          <w:lang w:val="ru-RU"/>
        </w:rPr>
      </w:pPr>
      <w:bookmarkStart w:id="45" w:name="_Toc31475"/>
      <w:bookmarkStart w:id="46" w:name="_Toc19009"/>
      <w:bookmarkStart w:id="47" w:name="_Toc24475"/>
      <w:bookmarkStart w:id="48" w:name="_Toc31019"/>
      <w:bookmarkStart w:id="49" w:name="_Toc1242"/>
      <w:bookmarkStart w:id="50" w:name="_Toc7646"/>
      <w:bookmarkStart w:id="51" w:name="_Toc351928862"/>
      <w:bookmarkStart w:id="52" w:name="_Toc9739"/>
      <w:bookmarkStart w:id="53" w:name="_Toc2197"/>
      <w:bookmarkStart w:id="54" w:name="_Toc18257"/>
      <w:bookmarkStart w:id="55" w:name="_Toc24140"/>
      <w:bookmarkStart w:id="56" w:name="_Toc2283"/>
      <w:bookmarkStart w:id="57" w:name="_Toc29531"/>
      <w:bookmarkStart w:id="58" w:name="_Toc19830"/>
      <w:bookmarkStart w:id="59" w:name="_Toc437872830"/>
      <w:bookmarkStart w:id="60" w:name="_Toc32410"/>
      <w:bookmarkStart w:id="61" w:name="_Toc21663"/>
      <w:bookmarkStart w:id="62" w:name="_Toc19816"/>
      <w:bookmarkStart w:id="63" w:name="_Toc23455"/>
      <w:bookmarkStart w:id="64" w:name="_Toc16273"/>
      <w:bookmarkStart w:id="65" w:name="_Toc24990"/>
      <w:r>
        <w:rPr>
          <w:rFonts w:cs="Times New Roman"/>
          <w:sz w:val="22"/>
          <w:szCs w:val="22"/>
          <w:lang w:val="ru-RU"/>
        </w:rPr>
        <w:t>2. ОСНОВНЫЕ ПРИНЦИПЫ ПОЛИТИКИ</w:t>
      </w:r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p w14:paraId="509F78A8" w14:textId="77777777" w:rsidR="009C6514" w:rsidRDefault="009C6514">
      <w:pPr>
        <w:pStyle w:val="12"/>
        <w:rPr>
          <w:rFonts w:cs="Times New Roman"/>
          <w:sz w:val="22"/>
          <w:szCs w:val="22"/>
          <w:lang w:val="ru-RU"/>
        </w:rPr>
      </w:pPr>
    </w:p>
    <w:p w14:paraId="10E49E6D" w14:textId="77777777" w:rsidR="009C6514" w:rsidRDefault="00E0309F">
      <w:pPr>
        <w:pStyle w:val="24"/>
        <w:spacing w:line="240" w:lineRule="auto"/>
        <w:rPr>
          <w:rStyle w:val="a9"/>
          <w:rFonts w:eastAsia="Calibri"/>
          <w:b/>
          <w:smallCaps/>
          <w:kern w:val="32"/>
        </w:rPr>
      </w:pPr>
      <w:bookmarkStart w:id="66" w:name="_Toc1582"/>
      <w:bookmarkStart w:id="67" w:name="_Toc351928863"/>
      <w:bookmarkStart w:id="68" w:name="_Toc25879"/>
      <w:bookmarkStart w:id="69" w:name="_Toc12261"/>
      <w:bookmarkStart w:id="70" w:name="_Toc4706"/>
      <w:bookmarkStart w:id="71" w:name="_Toc9044"/>
      <w:bookmarkStart w:id="72" w:name="_Toc31637"/>
      <w:bookmarkStart w:id="73" w:name="_Toc11460"/>
      <w:bookmarkStart w:id="74" w:name="_Toc19028"/>
      <w:bookmarkStart w:id="75" w:name="_Toc1969"/>
      <w:bookmarkStart w:id="76" w:name="_Toc27875"/>
      <w:bookmarkStart w:id="77" w:name="_Toc5721"/>
      <w:bookmarkStart w:id="78" w:name="_Toc30383"/>
      <w:bookmarkStart w:id="79" w:name="_Toc28746"/>
      <w:bookmarkStart w:id="80" w:name="_Toc4852"/>
      <w:bookmarkStart w:id="81" w:name="_Toc22514"/>
      <w:bookmarkStart w:id="82" w:name="_Toc23766"/>
      <w:bookmarkStart w:id="83" w:name="_Toc23721"/>
      <w:bookmarkStart w:id="84" w:name="_Toc437872831"/>
      <w:bookmarkStart w:id="85" w:name="_Toc22476"/>
      <w:bookmarkStart w:id="86" w:name="_Toc3387"/>
      <w:r>
        <w:rPr>
          <w:rStyle w:val="a9"/>
          <w:rFonts w:eastAsia="Calibri"/>
          <w:b/>
          <w:smallCaps/>
          <w:kern w:val="32"/>
        </w:rPr>
        <w:t>2.1. ПРИВЕРЖЕННОСТЬ ПРИНЦИПУ НУЛЕВОЙ ТЕРПИМОСТИ К КОРРУПЦИИ</w:t>
      </w:r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</w:p>
    <w:p w14:paraId="2D9E6376" w14:textId="77777777" w:rsidR="009C6514" w:rsidRDefault="009C6514">
      <w:pPr>
        <w:autoSpaceDE w:val="0"/>
        <w:autoSpaceDN w:val="0"/>
        <w:adjustRightInd w:val="0"/>
        <w:rPr>
          <w:color w:val="000000"/>
          <w:lang w:val="ru-RU"/>
        </w:rPr>
      </w:pPr>
    </w:p>
    <w:p w14:paraId="305A719F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color w:val="000000"/>
          <w:lang w:val="ru-RU"/>
        </w:rPr>
      </w:pPr>
      <w:r>
        <w:rPr>
          <w:color w:val="000000"/>
          <w:lang w:val="ru-RU"/>
        </w:rPr>
        <w:t>Банк придерживается принци</w:t>
      </w:r>
      <w:r>
        <w:rPr>
          <w:color w:val="000000"/>
          <w:lang w:val="ru-RU"/>
        </w:rPr>
        <w:t xml:space="preserve">пов этичного поведения, и запрещает коррупционные действия в любых формах </w:t>
      </w:r>
      <w:proofErr w:type="gramStart"/>
      <w:r>
        <w:rPr>
          <w:color w:val="000000"/>
          <w:lang w:val="ru-RU"/>
        </w:rPr>
        <w:t>-  как</w:t>
      </w:r>
      <w:proofErr w:type="gramEnd"/>
      <w:r>
        <w:rPr>
          <w:color w:val="000000"/>
          <w:lang w:val="ru-RU"/>
        </w:rPr>
        <w:t xml:space="preserve"> прямой, так и косвенной. Банк не приемлет участия в коррупционных действиях своих сотрудников или третьих лиц, состоящих с ним в каких бы то ни было отношениях.</w:t>
      </w:r>
    </w:p>
    <w:p w14:paraId="18C5ACBE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>Банк стремится</w:t>
      </w:r>
      <w:r>
        <w:rPr>
          <w:lang w:val="ru-RU"/>
        </w:rPr>
        <w:t xml:space="preserve"> внедрять программу противодействия коррупции и формировать внутреннюю культуру, в которой коррупционные действия неприемлемы ни при каких обстоятельствах.</w:t>
      </w:r>
    </w:p>
    <w:p w14:paraId="7280AF8A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b/>
          <w:bCs/>
          <w:lang w:val="ru-RU"/>
        </w:rPr>
      </w:pPr>
      <w:r>
        <w:rPr>
          <w:lang w:val="ru-RU"/>
        </w:rPr>
        <w:t>К сотрудникам</w:t>
      </w:r>
      <w:r>
        <w:rPr>
          <w:lang w:val="ru-RU"/>
        </w:rPr>
        <w:t xml:space="preserve"> Банка</w:t>
      </w:r>
      <w:r>
        <w:rPr>
          <w:lang w:val="ru-RU"/>
        </w:rPr>
        <w:t>, отказавшимся от дачи взятки или известивших о совершенных коррупционных действи</w:t>
      </w:r>
      <w:r>
        <w:rPr>
          <w:lang w:val="ru-RU"/>
        </w:rPr>
        <w:t>ях или попытках их совершения, не применяются административные меры</w:t>
      </w:r>
      <w:r>
        <w:rPr>
          <w:lang w:val="ru-RU"/>
        </w:rPr>
        <w:t xml:space="preserve"> со стороны Банка</w:t>
      </w:r>
      <w:r>
        <w:rPr>
          <w:lang w:val="ru-RU"/>
        </w:rPr>
        <w:t>, даже если подобная ситуация может привести к потере прибыли Банка.</w:t>
      </w:r>
    </w:p>
    <w:p w14:paraId="4DDB3C04" w14:textId="77777777" w:rsidR="009C6514" w:rsidRDefault="009C6514">
      <w:pPr>
        <w:autoSpaceDE w:val="0"/>
        <w:autoSpaceDN w:val="0"/>
        <w:adjustRightInd w:val="0"/>
        <w:rPr>
          <w:b/>
          <w:bCs/>
          <w:lang w:val="ru-RU"/>
        </w:rPr>
      </w:pPr>
    </w:p>
    <w:p w14:paraId="6E9A3B18" w14:textId="77777777" w:rsidR="009C6514" w:rsidRDefault="00E0309F">
      <w:pPr>
        <w:pStyle w:val="24"/>
        <w:spacing w:line="240" w:lineRule="auto"/>
      </w:pPr>
      <w:bookmarkStart w:id="87" w:name="_Toc351928864"/>
      <w:bookmarkStart w:id="88" w:name="_Toc437872832"/>
      <w:bookmarkStart w:id="89" w:name="_Toc24435"/>
      <w:bookmarkStart w:id="90" w:name="_Toc2105"/>
      <w:bookmarkStart w:id="91" w:name="_Toc15098"/>
      <w:bookmarkStart w:id="92" w:name="_Toc12566"/>
      <w:bookmarkStart w:id="93" w:name="_Toc22834"/>
      <w:bookmarkStart w:id="94" w:name="_Toc1191"/>
      <w:bookmarkStart w:id="95" w:name="_Toc22261"/>
      <w:bookmarkStart w:id="96" w:name="_Toc20726"/>
      <w:bookmarkStart w:id="97" w:name="_Toc25367"/>
      <w:bookmarkStart w:id="98" w:name="_Toc11793"/>
      <w:bookmarkStart w:id="99" w:name="_Toc186"/>
      <w:bookmarkStart w:id="100" w:name="_Toc16606"/>
      <w:bookmarkStart w:id="101" w:name="_Toc6003"/>
      <w:bookmarkStart w:id="102" w:name="_Toc15627"/>
      <w:bookmarkStart w:id="103" w:name="_Toc12067"/>
      <w:bookmarkStart w:id="104" w:name="_Toc21865"/>
      <w:bookmarkStart w:id="105" w:name="_Toc11086"/>
      <w:bookmarkStart w:id="106" w:name="_Toc24804"/>
      <w:bookmarkStart w:id="107" w:name="_Toc28550"/>
      <w:r>
        <w:t>2.2 О</w:t>
      </w:r>
      <w:bookmarkEnd w:id="87"/>
      <w:bookmarkEnd w:id="88"/>
      <w:bookmarkEnd w:id="89"/>
      <w:r>
        <w:t>БЯЗАТЕЛЬСТВА ПО ПРОТИВОДЕЙСТВИЮ КОРРУПЦИИ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</w:p>
    <w:p w14:paraId="2DD9F929" w14:textId="77777777" w:rsidR="009C6514" w:rsidRDefault="009C6514">
      <w:pPr>
        <w:autoSpaceDE w:val="0"/>
        <w:autoSpaceDN w:val="0"/>
        <w:adjustRightInd w:val="0"/>
        <w:rPr>
          <w:lang w:val="ru-RU"/>
        </w:rPr>
      </w:pPr>
    </w:p>
    <w:p w14:paraId="1E387409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Банк обязуется активно бороться со взяточничеством и коррупцией в среде, в которой он ведет свою деятельность, в том числе посредством продвижения принципа нулевой толерантности к коррупционным нарушениям среди контрагентов и третьих лиц.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ab/>
        <w:t>Банк внедряет лу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чшие стандарты и практики по противодействию коррупции и взяточничеству, инвестируя в обучение и повышая осведомленность своих сотрудников. </w:t>
      </w:r>
    </w:p>
    <w:p w14:paraId="76C84473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Банк прилагает все усилия для предотвращения взяточничества и коррупции среди своих контрагентов. Банк оставляет за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собой право воздержаться от взаимоотношений с контрагентом, если выявлены признаки возможного коррупционного нарушения в деятельности контрагента.</w:t>
      </w:r>
    </w:p>
    <w:p w14:paraId="7BF6DF0B" w14:textId="77777777" w:rsidR="009C6514" w:rsidRDefault="009C6514">
      <w:pPr>
        <w:autoSpaceDE w:val="0"/>
        <w:autoSpaceDN w:val="0"/>
        <w:adjustRightInd w:val="0"/>
        <w:rPr>
          <w:lang w:val="ru-RU"/>
        </w:rPr>
      </w:pPr>
    </w:p>
    <w:p w14:paraId="48D79F28" w14:textId="77777777" w:rsidR="009C6514" w:rsidRDefault="00E0309F">
      <w:pPr>
        <w:pStyle w:val="12"/>
        <w:rPr>
          <w:rFonts w:cs="Times New Roman"/>
          <w:sz w:val="22"/>
          <w:szCs w:val="22"/>
          <w:lang w:val="ru-RU"/>
        </w:rPr>
      </w:pPr>
      <w:bookmarkStart w:id="108" w:name="_Toc4624"/>
      <w:bookmarkStart w:id="109" w:name="_Toc8286"/>
      <w:bookmarkStart w:id="110" w:name="_Toc351928866"/>
      <w:bookmarkStart w:id="111" w:name="_Toc1219"/>
      <w:bookmarkStart w:id="112" w:name="_Toc437872834"/>
      <w:bookmarkStart w:id="113" w:name="_Toc27836"/>
      <w:bookmarkStart w:id="114" w:name="_Toc15826"/>
      <w:bookmarkStart w:id="115" w:name="_Toc23591"/>
      <w:bookmarkStart w:id="116" w:name="_Toc7315"/>
      <w:bookmarkStart w:id="117" w:name="_Toc9760"/>
      <w:bookmarkStart w:id="118" w:name="_Toc21102"/>
      <w:bookmarkStart w:id="119" w:name="_Toc20436"/>
      <w:bookmarkStart w:id="120" w:name="_Toc13621"/>
      <w:bookmarkStart w:id="121" w:name="_Toc23432"/>
      <w:bookmarkStart w:id="122" w:name="_Toc26323"/>
      <w:bookmarkStart w:id="123" w:name="_Toc16616"/>
      <w:bookmarkStart w:id="124" w:name="_Toc1677"/>
      <w:bookmarkStart w:id="125" w:name="_Toc27749"/>
      <w:bookmarkStart w:id="126" w:name="_Toc24486"/>
      <w:bookmarkStart w:id="127" w:name="_Toc15931"/>
      <w:bookmarkStart w:id="128" w:name="_Toc2481"/>
      <w:r>
        <w:rPr>
          <w:rFonts w:cs="Times New Roman"/>
          <w:sz w:val="22"/>
          <w:szCs w:val="22"/>
          <w:lang w:val="ru-RU"/>
        </w:rPr>
        <w:t>3. РОЛИ И ОТВЕТСТВЕННОСТЬ</w:t>
      </w:r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1301AC9B" w14:textId="77777777" w:rsidR="009C6514" w:rsidRDefault="009C6514">
      <w:pPr>
        <w:pStyle w:val="12"/>
        <w:rPr>
          <w:rFonts w:cs="Times New Roman"/>
          <w:sz w:val="22"/>
          <w:szCs w:val="22"/>
          <w:lang w:val="ru-RU"/>
        </w:rPr>
      </w:pPr>
    </w:p>
    <w:p w14:paraId="42477F70" w14:textId="77777777" w:rsidR="009C6514" w:rsidRDefault="00E0309F">
      <w:pPr>
        <w:pStyle w:val="24"/>
        <w:spacing w:line="240" w:lineRule="auto"/>
      </w:pPr>
      <w:bookmarkStart w:id="129" w:name="_Toc13579"/>
      <w:bookmarkStart w:id="130" w:name="_Toc1513"/>
      <w:bookmarkStart w:id="131" w:name="_Toc15027"/>
      <w:bookmarkStart w:id="132" w:name="_Toc31166"/>
      <w:bookmarkStart w:id="133" w:name="_Toc909"/>
      <w:bookmarkStart w:id="134" w:name="_Toc26617"/>
      <w:bookmarkStart w:id="135" w:name="_Toc24280"/>
      <w:bookmarkStart w:id="136" w:name="_Toc16685"/>
      <w:bookmarkStart w:id="137" w:name="_Toc8494"/>
      <w:bookmarkStart w:id="138" w:name="_Toc22248"/>
      <w:bookmarkStart w:id="139" w:name="_Toc437872835"/>
      <w:bookmarkStart w:id="140" w:name="_Toc26184"/>
      <w:bookmarkStart w:id="141" w:name="_Toc351928867"/>
      <w:bookmarkStart w:id="142" w:name="_Toc9731"/>
      <w:bookmarkStart w:id="143" w:name="_Toc14737"/>
      <w:bookmarkStart w:id="144" w:name="_Toc32262"/>
      <w:bookmarkStart w:id="145" w:name="_Toc10419"/>
      <w:bookmarkStart w:id="146" w:name="_Toc825"/>
      <w:bookmarkStart w:id="147" w:name="_Toc25277"/>
      <w:bookmarkStart w:id="148" w:name="_Toc3978"/>
      <w:bookmarkStart w:id="149" w:name="_Toc26301"/>
      <w:r>
        <w:t>3.1 СОТРУДНИКИ</w:t>
      </w:r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</w:p>
    <w:p w14:paraId="4BF0D051" w14:textId="77777777" w:rsidR="009C6514" w:rsidRDefault="009C6514">
      <w:pPr>
        <w:autoSpaceDE w:val="0"/>
        <w:autoSpaceDN w:val="0"/>
        <w:adjustRightInd w:val="0"/>
        <w:rPr>
          <w:lang w:val="ru-RU"/>
        </w:rPr>
      </w:pPr>
    </w:p>
    <w:p w14:paraId="70748B17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>При исполнении своих обязанностей все сотрудники Банка</w:t>
      </w:r>
      <w:r>
        <w:rPr>
          <w:lang w:val="ru-RU"/>
        </w:rPr>
        <w:t xml:space="preserve"> </w:t>
      </w:r>
      <w:r>
        <w:rPr>
          <w:lang w:val="ru-RU"/>
        </w:rPr>
        <w:t>ответстве</w:t>
      </w:r>
      <w:r>
        <w:rPr>
          <w:lang w:val="ru-RU"/>
        </w:rPr>
        <w:t>нны за соблюдение положений данной Политики, внутренних правил и процедур, а также российского антикоррупционного законодательства. Сотрудники</w:t>
      </w:r>
      <w:r>
        <w:rPr>
          <w:lang w:val="ru-RU"/>
        </w:rPr>
        <w:t xml:space="preserve"> Банка</w:t>
      </w:r>
      <w:r>
        <w:rPr>
          <w:lang w:val="ru-RU"/>
        </w:rPr>
        <w:t xml:space="preserve"> должны сообщать о любых существующих или возможных коррупционных действиях посредством направления уведомле</w:t>
      </w:r>
      <w:r>
        <w:rPr>
          <w:lang w:val="ru-RU"/>
        </w:rPr>
        <w:t>ния по каналам связи, указанным в п.5.5 настоящей Политики.</w:t>
      </w:r>
    </w:p>
    <w:p w14:paraId="4208DF20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lastRenderedPageBreak/>
        <w:t>При</w:t>
      </w:r>
      <w:r>
        <w:rPr>
          <w:lang w:val="ru-RU"/>
        </w:rPr>
        <w:t xml:space="preserve"> определении коррупционной деятельности </w:t>
      </w:r>
      <w:r>
        <w:rPr>
          <w:lang w:val="ru-RU"/>
        </w:rPr>
        <w:t>сотрудники Банка используют потенциальные индикаторы «</w:t>
      </w:r>
      <w:proofErr w:type="spellStart"/>
      <w:r>
        <w:rPr>
          <w:lang w:val="ru-RU"/>
        </w:rPr>
        <w:t>Красныме</w:t>
      </w:r>
      <w:proofErr w:type="spellEnd"/>
      <w:r>
        <w:rPr>
          <w:lang w:val="ru-RU"/>
        </w:rPr>
        <w:t xml:space="preserve"> Флаги» (Приложение 1)</w:t>
      </w:r>
      <w:r>
        <w:rPr>
          <w:lang w:val="ru-RU"/>
        </w:rPr>
        <w:t xml:space="preserve"> </w:t>
      </w:r>
      <w:r>
        <w:rPr>
          <w:lang w:val="ru-RU"/>
        </w:rPr>
        <w:t xml:space="preserve">и уделяют особое внимание потенциально высоким коррупционным рискам </w:t>
      </w:r>
      <w:r>
        <w:rPr>
          <w:lang w:val="ru-RU"/>
        </w:rPr>
        <w:t>и для получения консультации обращаются с СВК.</w:t>
      </w:r>
    </w:p>
    <w:p w14:paraId="6964AC82" w14:textId="77777777" w:rsidR="009C6514" w:rsidRDefault="009C6514">
      <w:pPr>
        <w:autoSpaceDE w:val="0"/>
        <w:autoSpaceDN w:val="0"/>
        <w:adjustRightInd w:val="0"/>
        <w:ind w:firstLine="357"/>
        <w:jc w:val="both"/>
        <w:rPr>
          <w:lang w:val="ru-RU"/>
        </w:rPr>
      </w:pPr>
    </w:p>
    <w:p w14:paraId="563AE7EB" w14:textId="77777777" w:rsidR="009C6514" w:rsidRDefault="00E0309F">
      <w:pPr>
        <w:pStyle w:val="24"/>
        <w:spacing w:line="240" w:lineRule="auto"/>
      </w:pPr>
      <w:bookmarkStart w:id="150" w:name="_Toc351928868"/>
      <w:bookmarkStart w:id="151" w:name="_Toc437872836"/>
      <w:bookmarkStart w:id="152" w:name="_Toc27580"/>
      <w:bookmarkStart w:id="153" w:name="_Toc31834"/>
      <w:bookmarkStart w:id="154" w:name="_Toc26082"/>
      <w:bookmarkStart w:id="155" w:name="_Toc24622"/>
      <w:bookmarkStart w:id="156" w:name="_Toc2670"/>
      <w:bookmarkStart w:id="157" w:name="_Toc20156"/>
      <w:bookmarkStart w:id="158" w:name="_Toc18471"/>
      <w:bookmarkStart w:id="159" w:name="_Toc1838"/>
      <w:bookmarkStart w:id="160" w:name="_Toc26049"/>
      <w:bookmarkStart w:id="161" w:name="_Toc28587"/>
      <w:bookmarkStart w:id="162" w:name="_Toc24507"/>
      <w:bookmarkStart w:id="163" w:name="_Toc18310"/>
      <w:bookmarkStart w:id="164" w:name="_Toc8348"/>
      <w:bookmarkStart w:id="165" w:name="_Toc31181"/>
      <w:bookmarkStart w:id="166" w:name="_Toc4470"/>
      <w:bookmarkStart w:id="167" w:name="_Toc12603"/>
      <w:bookmarkStart w:id="168" w:name="_Toc6160"/>
      <w:bookmarkStart w:id="169" w:name="_Toc32534"/>
      <w:bookmarkStart w:id="170" w:name="_Toc16611"/>
      <w:r>
        <w:t xml:space="preserve">3.2 </w:t>
      </w:r>
      <w:bookmarkStart w:id="171" w:name="_Toc351928869"/>
      <w:bookmarkEnd w:id="150"/>
      <w:r>
        <w:t xml:space="preserve">ФУНКЦИИ СОТРУДНИКА, </w:t>
      </w:r>
      <w:bookmarkEnd w:id="171"/>
      <w:r>
        <w:t>ОТВЕТСТВЕННОГО ЗА РЕАЛИЗАЦИЮ ПРОГРАММЫ ПО ПРОТИВОДЕЙСТВИЮ КОРРУПЦИИ В БАНКЕ</w:t>
      </w:r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r>
        <w:t xml:space="preserve"> </w:t>
      </w:r>
    </w:p>
    <w:p w14:paraId="2CE00368" w14:textId="77777777" w:rsidR="009C6514" w:rsidRDefault="009C6514">
      <w:pPr>
        <w:pStyle w:val="24"/>
        <w:spacing w:line="240" w:lineRule="auto"/>
      </w:pPr>
    </w:p>
    <w:p w14:paraId="28EF68E0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 xml:space="preserve"> Ответственным сотрудником по вопросам противодействия коррупции в Банке (далее - Ответственный сотрудник) является Руководитель СВК. </w:t>
      </w:r>
    </w:p>
    <w:p w14:paraId="039726C8" w14:textId="77777777" w:rsidR="009C6514" w:rsidRDefault="00E0309F">
      <w:pPr>
        <w:ind w:firstLine="357"/>
        <w:rPr>
          <w:lang w:val="ru-RU"/>
        </w:rPr>
      </w:pPr>
      <w:r>
        <w:rPr>
          <w:lang w:val="ru-RU"/>
        </w:rPr>
        <w:t xml:space="preserve">К функциям Ответственного сотрудника относятся: </w:t>
      </w:r>
    </w:p>
    <w:p w14:paraId="58B76C1F" w14:textId="77777777" w:rsidR="009C6514" w:rsidRDefault="00E0309F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lang w:val="ru-RU"/>
        </w:rPr>
      </w:pPr>
      <w:r>
        <w:rPr>
          <w:lang w:val="ru-RU"/>
        </w:rPr>
        <w:t xml:space="preserve">проведение оценки коррупционных рисков, включая </w:t>
      </w:r>
      <w:r>
        <w:rPr>
          <w:lang w:val="ru-RU"/>
        </w:rPr>
        <w:t>осуществление анализа ко</w:t>
      </w:r>
      <w:r>
        <w:rPr>
          <w:lang w:val="ru-RU"/>
        </w:rPr>
        <w:t>ррупционных рисков в подразделениях Банка для выявления наиболее уязвимых для коррупции направлений деятельности Банка (в том числе на основе анкеты в Приложении 2);</w:t>
      </w:r>
    </w:p>
    <w:p w14:paraId="0FBBB436" w14:textId="77777777" w:rsidR="009C6514" w:rsidRDefault="00E0309F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lang w:val="ru-RU"/>
        </w:rPr>
      </w:pPr>
      <w:r>
        <w:rPr>
          <w:lang w:val="ru-RU"/>
        </w:rPr>
        <w:t>разработка, описание, организация</w:t>
      </w:r>
      <w:r>
        <w:rPr>
          <w:lang w:val="ru-RU"/>
        </w:rPr>
        <w:t xml:space="preserve"> </w:t>
      </w:r>
      <w:r>
        <w:rPr>
          <w:lang w:val="ru-RU"/>
        </w:rPr>
        <w:t>выполнения и контроль реализации Программы по противодей</w:t>
      </w:r>
      <w:r>
        <w:rPr>
          <w:lang w:val="ru-RU"/>
        </w:rPr>
        <w:t>ствию коррупции и взяточничеству;</w:t>
      </w:r>
    </w:p>
    <w:p w14:paraId="2EFD3204" w14:textId="77777777" w:rsidR="009C6514" w:rsidRDefault="00E0309F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lang w:val="ru-RU"/>
        </w:rPr>
      </w:pPr>
      <w:r>
        <w:rPr>
          <w:rFonts w:eastAsia="SymbolOOEnc"/>
          <w:lang w:val="ru-RU"/>
        </w:rPr>
        <w:t>разработка</w:t>
      </w:r>
      <w:r>
        <w:rPr>
          <w:rFonts w:eastAsia="SymbolOOEnc"/>
          <w:lang w:val="ru-RU"/>
        </w:rPr>
        <w:t xml:space="preserve"> и представление на утверждение органам управления Банка внутренних нормативных документов, направленных на реализацию мер по предупреждению коррупции, включая </w:t>
      </w:r>
      <w:r>
        <w:rPr>
          <w:rFonts w:eastAsia="SymbolOOEnc"/>
          <w:lang w:val="ru-RU"/>
        </w:rPr>
        <w:t xml:space="preserve">адаптацию </w:t>
      </w:r>
      <w:r>
        <w:rPr>
          <w:lang w:val="ru-RU"/>
        </w:rPr>
        <w:t>правил Группы по противодействию коррупции</w:t>
      </w:r>
      <w:r>
        <w:rPr>
          <w:lang w:val="ru-RU"/>
        </w:rPr>
        <w:t xml:space="preserve"> с учетом требований российского законодательства;</w:t>
      </w:r>
    </w:p>
    <w:p w14:paraId="42749859" w14:textId="77777777" w:rsidR="009C6514" w:rsidRDefault="00E0309F">
      <w:pPr>
        <w:pStyle w:val="afd"/>
        <w:numPr>
          <w:ilvl w:val="0"/>
          <w:numId w:val="8"/>
        </w:numPr>
        <w:autoSpaceDE w:val="0"/>
        <w:autoSpaceDN w:val="0"/>
        <w:adjustRightInd w:val="0"/>
        <w:jc w:val="both"/>
        <w:rPr>
          <w:lang w:val="ru-RU"/>
        </w:rPr>
      </w:pPr>
      <w:r>
        <w:rPr>
          <w:lang w:val="ru-RU"/>
        </w:rPr>
        <w:t>консультирование сотрудников Банка по вопросам противодействия коррупции;</w:t>
      </w:r>
    </w:p>
    <w:p w14:paraId="0E056075" w14:textId="77777777" w:rsidR="009C6514" w:rsidRDefault="00E0309F">
      <w:pPr>
        <w:pStyle w:val="afd"/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SymbolOOEnc"/>
          <w:lang w:val="ru-RU"/>
        </w:rPr>
      </w:pPr>
      <w:r>
        <w:rPr>
          <w:rFonts w:eastAsia="SymbolOOEnc"/>
          <w:lang w:val="ru-RU"/>
        </w:rPr>
        <w:t>оказание помощи сотрудникам Банка</w:t>
      </w:r>
      <w:r>
        <w:rPr>
          <w:rFonts w:eastAsia="SymbolOOEnc"/>
          <w:lang w:val="ru-RU"/>
        </w:rPr>
        <w:t xml:space="preserve"> </w:t>
      </w:r>
      <w:r>
        <w:rPr>
          <w:rFonts w:eastAsia="SymbolOOEnc"/>
          <w:lang w:val="ru-RU"/>
        </w:rPr>
        <w:t xml:space="preserve">в процессе оценки благонадежности контрагентов в части противодействия коррупции, включая оценку </w:t>
      </w:r>
      <w:r>
        <w:rPr>
          <w:rFonts w:eastAsia="SymbolOOEnc"/>
          <w:lang w:val="ru-RU"/>
        </w:rPr>
        <w:t>материалов, полученных во время проведения проверки, и консультирование в отношении вызывающих подозрение фактов (Красных Флагов</w:t>
      </w:r>
      <w:r>
        <w:rPr>
          <w:rFonts w:eastAsia="SymbolOOEnc"/>
          <w:lang w:val="ru-RU"/>
        </w:rPr>
        <w:t xml:space="preserve">, </w:t>
      </w:r>
      <w:r>
        <w:rPr>
          <w:rFonts w:eastAsia="SymbolOOEnc"/>
          <w:lang w:val="ru-RU"/>
        </w:rPr>
        <w:t>перечисленных в Приложении 1);</w:t>
      </w:r>
    </w:p>
    <w:p w14:paraId="7F521EF9" w14:textId="77777777" w:rsidR="009C6514" w:rsidRDefault="00E0309F">
      <w:pPr>
        <w:pStyle w:val="afd"/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SymbolOOEnc"/>
          <w:lang w:val="ru-RU"/>
        </w:rPr>
      </w:pPr>
      <w:r>
        <w:rPr>
          <w:rFonts w:eastAsia="SymbolOOEnc"/>
          <w:lang w:val="ru-RU"/>
        </w:rPr>
        <w:t>прием и рассмотрение поступивших сообщений о коррупционных действиях;</w:t>
      </w:r>
    </w:p>
    <w:p w14:paraId="0C7B38B0" w14:textId="77777777" w:rsidR="009C6514" w:rsidRDefault="00E0309F">
      <w:pPr>
        <w:pStyle w:val="afd"/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SymbolOOEnc"/>
          <w:lang w:val="ru-RU"/>
        </w:rPr>
      </w:pPr>
      <w:r>
        <w:rPr>
          <w:rFonts w:eastAsia="SymbolOOEnc"/>
          <w:lang w:val="ru-RU"/>
        </w:rPr>
        <w:t>участие в подготовке прог</w:t>
      </w:r>
      <w:r>
        <w:rPr>
          <w:rFonts w:eastAsia="SymbolOOEnc"/>
          <w:lang w:val="ru-RU"/>
        </w:rPr>
        <w:t>рамм обучения сотрудников Банка по вопросам противодействия коррупции и последующей ее реализации;</w:t>
      </w:r>
    </w:p>
    <w:p w14:paraId="6E3A5FB9" w14:textId="77777777" w:rsidR="009C6514" w:rsidRDefault="00E0309F">
      <w:pPr>
        <w:pStyle w:val="afd"/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SymbolOOEnc"/>
          <w:lang w:val="ru-RU"/>
        </w:rPr>
      </w:pPr>
      <w:r>
        <w:rPr>
          <w:rFonts w:eastAsia="SymbolOOEnc"/>
          <w:lang w:val="ru-RU"/>
        </w:rPr>
        <w:t>осуществление мониторинга хода и эффективности реализации политики по противодействию коррупции и ежегодная подготовка соответствующих отчетных материалов Пр</w:t>
      </w:r>
      <w:r>
        <w:rPr>
          <w:rFonts w:eastAsia="SymbolOOEnc"/>
          <w:lang w:val="ru-RU"/>
        </w:rPr>
        <w:t>едседателю Правления Банка.</w:t>
      </w:r>
    </w:p>
    <w:p w14:paraId="5077275B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rFonts w:eastAsia="SymbolOOEnc"/>
          <w:lang w:val="ru-RU"/>
        </w:rPr>
      </w:pPr>
      <w:r>
        <w:rPr>
          <w:lang w:val="ru-RU"/>
        </w:rPr>
        <w:t>Для выполнения своих функций Ответственный сотрудник вправе привлекать иные подразделения Банка, а также</w:t>
      </w:r>
      <w:r>
        <w:rPr>
          <w:rFonts w:eastAsia="SymbolOOEnc"/>
          <w:lang w:val="ru-RU"/>
        </w:rPr>
        <w:t xml:space="preserve"> запрашивать в подразделениях Банка документы, информацию</w:t>
      </w:r>
      <w:r>
        <w:rPr>
          <w:rFonts w:eastAsia="SymbolOOEnc"/>
          <w:lang w:val="ru-RU"/>
        </w:rPr>
        <w:t xml:space="preserve">, </w:t>
      </w:r>
      <w:r w:rsidRPr="00E0309F">
        <w:rPr>
          <w:lang w:val="ru-RU"/>
        </w:rPr>
        <w:t>относящиеся к вопросам реализации настоящей Политики</w:t>
      </w:r>
      <w:r>
        <w:rPr>
          <w:lang w:val="ru-RU"/>
        </w:rPr>
        <w:t>,</w:t>
      </w:r>
      <w:r>
        <w:rPr>
          <w:rFonts w:eastAsia="SymbolOOEnc"/>
          <w:lang w:val="ru-RU"/>
        </w:rPr>
        <w:t xml:space="preserve"> и проводить эскалацию на уровень Председателя Правления.</w:t>
      </w:r>
    </w:p>
    <w:p w14:paraId="062D9E50" w14:textId="77777777" w:rsidR="009C6514" w:rsidRDefault="009C6514">
      <w:pPr>
        <w:autoSpaceDE w:val="0"/>
        <w:autoSpaceDN w:val="0"/>
        <w:adjustRightInd w:val="0"/>
        <w:rPr>
          <w:b/>
          <w:bCs/>
          <w:lang w:val="ru-RU"/>
        </w:rPr>
      </w:pPr>
    </w:p>
    <w:p w14:paraId="1F1F04C8" w14:textId="77777777" w:rsidR="009C6514" w:rsidRDefault="00E0309F">
      <w:pPr>
        <w:pStyle w:val="12"/>
        <w:rPr>
          <w:rFonts w:cs="Times New Roman"/>
          <w:sz w:val="22"/>
          <w:szCs w:val="22"/>
          <w:lang w:val="ru-RU"/>
        </w:rPr>
      </w:pPr>
      <w:bookmarkStart w:id="172" w:name="_Toc351928870"/>
      <w:bookmarkStart w:id="173" w:name="_Toc437872837"/>
      <w:bookmarkStart w:id="174" w:name="_Toc31175"/>
      <w:bookmarkStart w:id="175" w:name="_Toc12196"/>
      <w:bookmarkStart w:id="176" w:name="_Toc13613"/>
      <w:bookmarkStart w:id="177" w:name="_Toc5866"/>
      <w:bookmarkStart w:id="178" w:name="_Toc11953"/>
      <w:bookmarkStart w:id="179" w:name="_Toc9540"/>
      <w:bookmarkStart w:id="180" w:name="_Toc24019"/>
      <w:bookmarkStart w:id="181" w:name="_Toc1571"/>
      <w:bookmarkStart w:id="182" w:name="_Toc29095"/>
      <w:bookmarkStart w:id="183" w:name="_Toc6180"/>
      <w:bookmarkStart w:id="184" w:name="_Toc7051"/>
      <w:bookmarkStart w:id="185" w:name="_Toc23280"/>
      <w:bookmarkStart w:id="186" w:name="_Toc504"/>
      <w:bookmarkStart w:id="187" w:name="_Toc17087"/>
      <w:bookmarkStart w:id="188" w:name="_Toc2047"/>
      <w:bookmarkStart w:id="189" w:name="_Toc18498"/>
      <w:bookmarkStart w:id="190" w:name="_Toc9135"/>
      <w:bookmarkStart w:id="191" w:name="_Toc22903"/>
      <w:bookmarkStart w:id="192" w:name="_Toc20061"/>
      <w:r>
        <w:rPr>
          <w:rFonts w:cs="Times New Roman"/>
          <w:sz w:val="22"/>
          <w:szCs w:val="22"/>
          <w:lang w:val="ru-RU"/>
        </w:rPr>
        <w:t xml:space="preserve">4. </w:t>
      </w:r>
      <w:bookmarkEnd w:id="172"/>
      <w:bookmarkEnd w:id="173"/>
      <w:r>
        <w:rPr>
          <w:rFonts w:cs="Times New Roman"/>
          <w:sz w:val="22"/>
          <w:szCs w:val="22"/>
          <w:lang w:val="ru-RU"/>
        </w:rPr>
        <w:t>ОСНОВНЫЕ ОБЛАСТИ РИСКА КОРРУПЦИОННЫХ ДЕЙСТВИЙ И СТАНДАРТЫ ВЗАИМОДЕЙСТВИЯ</w:t>
      </w:r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r>
        <w:rPr>
          <w:rFonts w:cs="Times New Roman"/>
          <w:sz w:val="22"/>
          <w:szCs w:val="22"/>
          <w:lang w:val="ru-RU"/>
        </w:rPr>
        <w:t xml:space="preserve"> </w:t>
      </w:r>
      <w:bookmarkEnd w:id="188"/>
      <w:bookmarkEnd w:id="189"/>
      <w:bookmarkEnd w:id="190"/>
      <w:bookmarkEnd w:id="191"/>
      <w:bookmarkEnd w:id="192"/>
    </w:p>
    <w:p w14:paraId="04073C75" w14:textId="77777777" w:rsidR="009C6514" w:rsidRDefault="009C6514">
      <w:pPr>
        <w:pStyle w:val="24"/>
        <w:spacing w:line="240" w:lineRule="auto"/>
      </w:pPr>
      <w:bookmarkStart w:id="193" w:name="_Toc351928871"/>
    </w:p>
    <w:p w14:paraId="24A71924" w14:textId="77777777" w:rsidR="009C6514" w:rsidRDefault="00E0309F">
      <w:pPr>
        <w:pStyle w:val="24"/>
        <w:spacing w:line="240" w:lineRule="auto"/>
      </w:pPr>
      <w:bookmarkStart w:id="194" w:name="_Toc8232"/>
      <w:bookmarkStart w:id="195" w:name="_Toc12241"/>
      <w:bookmarkStart w:id="196" w:name="_Toc31766"/>
      <w:bookmarkStart w:id="197" w:name="_Toc21777"/>
      <w:bookmarkStart w:id="198" w:name="_Toc14132"/>
      <w:bookmarkStart w:id="199" w:name="_Toc29748"/>
      <w:bookmarkStart w:id="200" w:name="_Toc265"/>
      <w:bookmarkStart w:id="201" w:name="_Toc7793"/>
      <w:bookmarkStart w:id="202" w:name="_Toc15509"/>
      <w:bookmarkStart w:id="203" w:name="_Toc14228"/>
      <w:bookmarkStart w:id="204" w:name="_Toc11183"/>
      <w:bookmarkStart w:id="205" w:name="_Toc23970"/>
      <w:bookmarkStart w:id="206" w:name="_Toc7281"/>
      <w:bookmarkStart w:id="207" w:name="_Toc10416"/>
      <w:bookmarkStart w:id="208" w:name="_Toc23000"/>
      <w:bookmarkStart w:id="209" w:name="_Toc18953"/>
      <w:bookmarkStart w:id="210" w:name="_Toc24246"/>
      <w:bookmarkStart w:id="211" w:name="_Toc21199"/>
      <w:bookmarkStart w:id="212" w:name="_Toc8113"/>
      <w:bookmarkStart w:id="213" w:name="_Toc437872838"/>
      <w:r>
        <w:t>4.1 ВЗАИМОДЕЙСТВИЕ С ПУБЛИЧНЫМИ ДОЛЖНОСТНЫМИ ЛИЦАМИ</w:t>
      </w:r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</w:p>
    <w:p w14:paraId="397C3C3E" w14:textId="77777777" w:rsidR="009C6514" w:rsidRDefault="009C6514">
      <w:pPr>
        <w:pStyle w:val="24"/>
        <w:spacing w:line="240" w:lineRule="auto"/>
        <w:rPr>
          <w:sz w:val="24"/>
          <w:szCs w:val="24"/>
        </w:rPr>
      </w:pPr>
    </w:p>
    <w:p w14:paraId="6E1FD8E8" w14:textId="77777777" w:rsidR="009C6514" w:rsidRDefault="00E0309F">
      <w:pPr>
        <w:ind w:firstLine="709"/>
        <w:jc w:val="both"/>
        <w:rPr>
          <w:rFonts w:eastAsia="SymbolOOEnc"/>
          <w:lang w:val="ru-RU"/>
        </w:rPr>
      </w:pPr>
      <w:r>
        <w:rPr>
          <w:rFonts w:eastAsia="SymbolOOEnc"/>
          <w:lang w:val="ru-RU"/>
        </w:rPr>
        <w:t>Любые виды деятельности Банка, связанные с публичными должностными</w:t>
      </w:r>
      <w:r>
        <w:rPr>
          <w:rFonts w:eastAsia="SymbolOOEnc"/>
          <w:lang w:val="ru-RU"/>
        </w:rPr>
        <w:t xml:space="preserve"> лицами (далее - «ПДЛ») или лицам, ассоциируемыми с ПДЛ, могут иметь дополнительные </w:t>
      </w:r>
      <w:proofErr w:type="spellStart"/>
      <w:r>
        <w:rPr>
          <w:rFonts w:eastAsia="SymbolOOEnc"/>
          <w:lang w:val="ru-RU"/>
        </w:rPr>
        <w:t>репутационные</w:t>
      </w:r>
      <w:proofErr w:type="spellEnd"/>
      <w:r>
        <w:rPr>
          <w:rFonts w:eastAsia="SymbolOOEnc"/>
          <w:lang w:val="ru-RU"/>
        </w:rPr>
        <w:t xml:space="preserve"> риски и повышенные риски нарушения применимого законодательства.</w:t>
      </w:r>
    </w:p>
    <w:p w14:paraId="56D139EF" w14:textId="77777777" w:rsidR="009C6514" w:rsidRDefault="00E0309F">
      <w:pPr>
        <w:ind w:firstLine="709"/>
        <w:jc w:val="both"/>
        <w:rPr>
          <w:rFonts w:eastAsia="SymbolOOEnc"/>
          <w:lang w:val="ru-RU"/>
        </w:rPr>
      </w:pPr>
      <w:r>
        <w:rPr>
          <w:rFonts w:eastAsia="SymbolOOEnc"/>
          <w:lang w:val="ru-RU"/>
        </w:rPr>
        <w:t>Предложение, обещание, вручение подарков, проведение П</w:t>
      </w:r>
      <w:r>
        <w:rPr>
          <w:szCs w:val="22"/>
          <w:lang w:val="ru-RU"/>
        </w:rPr>
        <w:t>редставительских</w:t>
      </w:r>
      <w:r>
        <w:rPr>
          <w:rFonts w:eastAsia="SymbolOOEnc"/>
          <w:lang w:val="ru-RU"/>
        </w:rPr>
        <w:t xml:space="preserve"> и</w:t>
      </w:r>
      <w:r>
        <w:rPr>
          <w:rFonts w:eastAsia="SymbolOOEnc"/>
          <w:lang w:val="ru-RU"/>
        </w:rPr>
        <w:t xml:space="preserve"> Развлекательных </w:t>
      </w:r>
      <w:r>
        <w:rPr>
          <w:rFonts w:eastAsia="SymbolOOEnc"/>
          <w:lang w:val="ru-RU"/>
        </w:rPr>
        <w:t>мероприятий для ПДЛ (резидентов или нерезидентов) не допускается, за исключением обычных подарков, стоимость которых не превышает 3000 рублей</w:t>
      </w:r>
      <w:r>
        <w:rPr>
          <w:rStyle w:val="a5"/>
          <w:rFonts w:eastAsia="SymbolOOEnc"/>
          <w:lang w:val="ru-RU"/>
        </w:rPr>
        <w:footnoteReference w:id="2"/>
      </w:r>
      <w:r>
        <w:rPr>
          <w:rFonts w:eastAsia="SymbolOOEnc"/>
          <w:lang w:val="ru-RU"/>
        </w:rPr>
        <w:t xml:space="preserve">. В </w:t>
      </w:r>
      <w:r>
        <w:rPr>
          <w:rFonts w:eastAsia="SymbolOOEnc"/>
          <w:lang w:val="ru-RU"/>
        </w:rPr>
        <w:lastRenderedPageBreak/>
        <w:t>противном случае дарение Подарков/проведение П</w:t>
      </w:r>
      <w:r>
        <w:rPr>
          <w:szCs w:val="22"/>
          <w:lang w:val="ru-RU"/>
        </w:rPr>
        <w:t>редставительских</w:t>
      </w:r>
      <w:r>
        <w:rPr>
          <w:szCs w:val="22"/>
          <w:lang w:val="ru-RU"/>
        </w:rPr>
        <w:t xml:space="preserve"> и Развлекательных</w:t>
      </w:r>
      <w:r>
        <w:rPr>
          <w:rFonts w:eastAsia="SymbolOOEnc"/>
          <w:lang w:val="ru-RU"/>
        </w:rPr>
        <w:t xml:space="preserve"> мероприятий</w:t>
      </w:r>
      <w:r>
        <w:rPr>
          <w:rFonts w:eastAsia="SymbolOOEnc"/>
          <w:lang w:val="ru-RU"/>
        </w:rPr>
        <w:t xml:space="preserve"> необходимо предварительно согласовывать с Ответственным сотрудником. </w:t>
      </w:r>
    </w:p>
    <w:p w14:paraId="33A87731" w14:textId="77777777" w:rsidR="009C6514" w:rsidRDefault="00E0309F">
      <w:pPr>
        <w:ind w:firstLine="709"/>
        <w:jc w:val="both"/>
        <w:rPr>
          <w:rFonts w:eastAsia="TimesNewRomanPSMT"/>
          <w:color w:val="000000"/>
          <w:lang w:val="ru-RU" w:eastAsia="zh-CN" w:bidi="ar"/>
        </w:rPr>
      </w:pPr>
      <w:r>
        <w:rPr>
          <w:rFonts w:eastAsia="TimesNewRomanPSMT"/>
          <w:color w:val="000000"/>
          <w:lang w:val="ru-RU" w:eastAsia="zh-CN" w:bidi="ar"/>
        </w:rPr>
        <w:t>Связь Контрагента с ПДЛ также является признаком повышенного риска возможного коррупционного нарушения. В случаях, когда известно, что Контрагент принадлежит, контролируется или управля</w:t>
      </w:r>
      <w:r>
        <w:rPr>
          <w:rFonts w:eastAsia="TimesNewRomanPSMT"/>
          <w:color w:val="000000"/>
          <w:lang w:val="ru-RU" w:eastAsia="zh-CN" w:bidi="ar"/>
        </w:rPr>
        <w:t xml:space="preserve">ется ПДЛ, необходимо применять требования более детальной проверки благонадежности Контрагента. </w:t>
      </w:r>
    </w:p>
    <w:p w14:paraId="60F165D2" w14:textId="77777777" w:rsidR="009C6514" w:rsidRDefault="00E0309F">
      <w:pPr>
        <w:ind w:firstLine="709"/>
        <w:jc w:val="both"/>
        <w:rPr>
          <w:lang w:val="ru-RU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Прием на работу или стажировку лиц, связанных с ПДЛ, должен осуществляться исключительно в соответствии с общими правилами найма на работу, позволяющими убедит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ься в том, что кандидаты квалифицированы, соответствуют требованиям к позиции и не получают особых преференций. Такие принципы также применимы в процессах повышения в должности, установления размера компенсаций, бонусов и </w:t>
      </w:r>
      <w:proofErr w:type="gramStart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т.д.</w:t>
      </w:r>
      <w:proofErr w:type="gramEnd"/>
    </w:p>
    <w:p w14:paraId="27DC0D05" w14:textId="77777777" w:rsidR="009C6514" w:rsidRDefault="009C6514">
      <w:pPr>
        <w:pStyle w:val="24"/>
        <w:spacing w:line="240" w:lineRule="auto"/>
      </w:pPr>
    </w:p>
    <w:p w14:paraId="3FEC4997" w14:textId="77777777" w:rsidR="009C6514" w:rsidRDefault="00E0309F">
      <w:pPr>
        <w:pStyle w:val="24"/>
        <w:spacing w:line="240" w:lineRule="auto"/>
      </w:pPr>
      <w:bookmarkStart w:id="214" w:name="_Toc13025"/>
      <w:bookmarkStart w:id="215" w:name="_Toc24793"/>
      <w:bookmarkStart w:id="216" w:name="_Toc15892"/>
      <w:bookmarkStart w:id="217" w:name="_Toc30185"/>
      <w:bookmarkStart w:id="218" w:name="_Toc27533"/>
      <w:bookmarkStart w:id="219" w:name="_Toc12213"/>
      <w:bookmarkStart w:id="220" w:name="_Toc19557"/>
      <w:bookmarkStart w:id="221" w:name="_Toc27709"/>
      <w:bookmarkStart w:id="222" w:name="_Toc10277"/>
      <w:bookmarkStart w:id="223" w:name="_Toc26359"/>
      <w:bookmarkStart w:id="224" w:name="_Toc20222"/>
      <w:bookmarkStart w:id="225" w:name="_Toc4594"/>
      <w:bookmarkStart w:id="226" w:name="_Toc482"/>
      <w:bookmarkStart w:id="227" w:name="_Toc31080"/>
      <w:bookmarkStart w:id="228" w:name="_Toc4735"/>
      <w:bookmarkStart w:id="229" w:name="_Toc23967"/>
      <w:bookmarkStart w:id="230" w:name="_Toc16965"/>
      <w:bookmarkStart w:id="231" w:name="_Toc26361"/>
      <w:r>
        <w:t xml:space="preserve">4.2. </w:t>
      </w:r>
      <w:r>
        <w:t>ПЛАТЕЖИ</w:t>
      </w:r>
      <w:r>
        <w:t xml:space="preserve"> ЗА УПРОЩЕНИЕ ФО</w:t>
      </w:r>
      <w:r>
        <w:t>РМАЛЬНОСТЕЙ</w:t>
      </w:r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</w:p>
    <w:p w14:paraId="66CFF859" w14:textId="77777777" w:rsidR="009C6514" w:rsidRDefault="009C6514">
      <w:pPr>
        <w:autoSpaceDE w:val="0"/>
        <w:autoSpaceDN w:val="0"/>
        <w:adjustRightInd w:val="0"/>
        <w:rPr>
          <w:lang w:val="ru-RU"/>
        </w:rPr>
      </w:pPr>
    </w:p>
    <w:p w14:paraId="53776E02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>Платежи за упрощение формальностей запрещены.</w:t>
      </w:r>
    </w:p>
    <w:p w14:paraId="27C43059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>Не допускается участие сотрудников</w:t>
      </w:r>
      <w:r>
        <w:rPr>
          <w:lang w:val="ru-RU"/>
        </w:rPr>
        <w:t xml:space="preserve"> Банка</w:t>
      </w:r>
      <w:r>
        <w:rPr>
          <w:lang w:val="ru-RU"/>
        </w:rPr>
        <w:t xml:space="preserve"> и Контрагентов в предложении, обещании, получении, принятии, выплате, требовании любых Платежей за упрощение формальностей.</w:t>
      </w:r>
    </w:p>
    <w:p w14:paraId="2C7F9635" w14:textId="77777777" w:rsidR="009C6514" w:rsidRDefault="009C6514">
      <w:pPr>
        <w:pStyle w:val="24"/>
        <w:spacing w:line="240" w:lineRule="auto"/>
        <w:jc w:val="both"/>
      </w:pPr>
    </w:p>
    <w:p w14:paraId="35B23ADC" w14:textId="77777777" w:rsidR="009C6514" w:rsidRDefault="00E0309F">
      <w:pPr>
        <w:pStyle w:val="24"/>
        <w:spacing w:line="240" w:lineRule="auto"/>
      </w:pPr>
      <w:bookmarkStart w:id="232" w:name="_Toc27607"/>
      <w:bookmarkStart w:id="233" w:name="_Toc1121"/>
      <w:bookmarkStart w:id="234" w:name="_Toc5454"/>
      <w:bookmarkStart w:id="235" w:name="_Toc24847"/>
      <w:bookmarkStart w:id="236" w:name="_Toc16366"/>
      <w:bookmarkStart w:id="237" w:name="_Toc30163"/>
      <w:bookmarkStart w:id="238" w:name="_Toc9520"/>
      <w:bookmarkStart w:id="239" w:name="_Toc2575"/>
      <w:bookmarkStart w:id="240" w:name="_Toc14013"/>
      <w:bookmarkStart w:id="241" w:name="_Toc7924"/>
      <w:bookmarkStart w:id="242" w:name="_Toc32144"/>
      <w:bookmarkStart w:id="243" w:name="_Toc28595"/>
      <w:bookmarkStart w:id="244" w:name="_Toc7461"/>
      <w:bookmarkStart w:id="245" w:name="_Toc28996"/>
      <w:bookmarkStart w:id="246" w:name="_Toc21845"/>
      <w:bookmarkStart w:id="247" w:name="_Toc779"/>
      <w:bookmarkStart w:id="248" w:name="_Toc5995"/>
      <w:bookmarkStart w:id="249" w:name="_Toc9654"/>
      <w:bookmarkStart w:id="250" w:name="_Toc20558"/>
      <w:r>
        <w:t xml:space="preserve">4.3. БЛАГОТВОРИТЕЛЬНЫЕ ВЗНОСЫ, </w:t>
      </w:r>
      <w:r>
        <w:t>СПОНСОРСТВО, ПОЖЕРТВОВАНИЯ</w:t>
      </w:r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</w:p>
    <w:p w14:paraId="1188C7F7" w14:textId="77777777" w:rsidR="009C6514" w:rsidRDefault="009C6514">
      <w:pPr>
        <w:autoSpaceDE w:val="0"/>
        <w:autoSpaceDN w:val="0"/>
        <w:adjustRightInd w:val="0"/>
        <w:ind w:firstLine="357"/>
        <w:jc w:val="both"/>
        <w:rPr>
          <w:lang w:val="ru-RU"/>
        </w:rPr>
      </w:pPr>
    </w:p>
    <w:p w14:paraId="476C117E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 xml:space="preserve">При рассмотрении запросов со стороны третьих лиц о благотворительности и спонсорстве необходимо проявлять особое внимание, так как подобные запросы влекут за собой возникновение коррупционных рисков. </w:t>
      </w:r>
    </w:p>
    <w:p w14:paraId="17E7E28C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>Благотворительность и спонсорство не должны противоречи</w:t>
      </w:r>
      <w:r>
        <w:rPr>
          <w:lang w:val="ru-RU"/>
        </w:rPr>
        <w:t xml:space="preserve">ть российскому законодательству и требованиям Группы. </w:t>
      </w:r>
    </w:p>
    <w:p w14:paraId="35EACB2F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>Необходимо проявлять особое внимание при рассмотрении вопросов о благотворительных пожертвованиях или инвестициях в социальную сферу по просьбе третьих лиц, партнеров по бизнесу, политиков или ПДЛ. В т</w:t>
      </w:r>
      <w:r>
        <w:rPr>
          <w:lang w:val="ru-RU"/>
        </w:rPr>
        <w:t xml:space="preserve">аком случае осуществление </w:t>
      </w:r>
      <w:r>
        <w:rPr>
          <w:lang w:val="ru-RU"/>
        </w:rPr>
        <w:t>Б</w:t>
      </w:r>
      <w:r>
        <w:rPr>
          <w:lang w:val="ru-RU"/>
        </w:rPr>
        <w:t>лаготворительного взноса может рассматриваться как непрямая взятка.</w:t>
      </w:r>
    </w:p>
    <w:p w14:paraId="0B819801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>Все Благотворительные взносы и спонсорские вложения должны осуществляться, основываясь на принципах открытости и прозрачности.  Для этого необходимо установить п</w:t>
      </w:r>
      <w:r>
        <w:rPr>
          <w:lang w:val="ru-RU"/>
        </w:rPr>
        <w:t>розрачные критерии отбора получателей средств. Также рекомендуется размещать информацию об основных проектах благотворительности и спонсорства в отрытом доступе на сайте Банка.</w:t>
      </w:r>
    </w:p>
    <w:p w14:paraId="05B10E3F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>Политические пожертвования в любой материальной или нематериальной форме запрещ</w:t>
      </w:r>
      <w:r>
        <w:rPr>
          <w:lang w:val="ru-RU"/>
        </w:rPr>
        <w:t>ены.</w:t>
      </w:r>
    </w:p>
    <w:p w14:paraId="747C3CFB" w14:textId="77777777" w:rsidR="009C6514" w:rsidRDefault="009C6514">
      <w:pPr>
        <w:pStyle w:val="24"/>
        <w:spacing w:line="240" w:lineRule="auto"/>
      </w:pPr>
      <w:bookmarkStart w:id="251" w:name="_Toc351928872"/>
      <w:bookmarkEnd w:id="193"/>
      <w:bookmarkEnd w:id="213"/>
      <w:bookmarkEnd w:id="250"/>
    </w:p>
    <w:p w14:paraId="5D3C6EEE" w14:textId="77777777" w:rsidR="009C6514" w:rsidRDefault="00E0309F">
      <w:pPr>
        <w:pStyle w:val="24"/>
        <w:spacing w:line="240" w:lineRule="auto"/>
      </w:pPr>
      <w:bookmarkStart w:id="252" w:name="_Toc11348"/>
      <w:bookmarkStart w:id="253" w:name="_Toc4731"/>
      <w:bookmarkStart w:id="254" w:name="_Toc16872"/>
      <w:bookmarkStart w:id="255" w:name="_Toc16692"/>
      <w:bookmarkStart w:id="256" w:name="_Toc23201"/>
      <w:bookmarkStart w:id="257" w:name="_Toc28494"/>
      <w:bookmarkStart w:id="258" w:name="_Toc5857"/>
      <w:bookmarkStart w:id="259" w:name="_Toc7701"/>
      <w:bookmarkStart w:id="260" w:name="_Toc3284"/>
      <w:bookmarkStart w:id="261" w:name="_Toc437872839"/>
      <w:bookmarkStart w:id="262" w:name="_Toc16413"/>
      <w:bookmarkStart w:id="263" w:name="_Toc12140"/>
      <w:bookmarkStart w:id="264" w:name="_Toc13739"/>
      <w:bookmarkStart w:id="265" w:name="_Toc8753"/>
      <w:bookmarkStart w:id="266" w:name="_Toc23389"/>
      <w:bookmarkStart w:id="267" w:name="_Toc6730"/>
      <w:bookmarkStart w:id="268" w:name="_Toc30558"/>
      <w:bookmarkStart w:id="269" w:name="_Toc30657"/>
      <w:bookmarkStart w:id="270" w:name="_Toc23990"/>
      <w:bookmarkStart w:id="271" w:name="_Toc24308"/>
      <w:r>
        <w:t>4.4. ПОДАРКИ, ПРЕДСТАВИТЕЛЬСКИЕ И РАЗВЛЕКАТЕЛЬНЫЕ МЕРОПРИЯТИЯ</w:t>
      </w:r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</w:p>
    <w:p w14:paraId="72788324" w14:textId="77777777" w:rsidR="009C6514" w:rsidRDefault="009C6514">
      <w:pPr>
        <w:autoSpaceDE w:val="0"/>
        <w:autoSpaceDN w:val="0"/>
        <w:adjustRightInd w:val="0"/>
        <w:rPr>
          <w:b/>
          <w:bCs/>
          <w:lang w:val="ru-RU"/>
        </w:rPr>
      </w:pPr>
    </w:p>
    <w:p w14:paraId="144BDE63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>Разрешено и не требует специального одобрения предложение и получение Подарков стоимость которых не превышает 3000 рублей, а также организация/участие в П</w:t>
      </w:r>
      <w:r>
        <w:rPr>
          <w:szCs w:val="22"/>
          <w:lang w:val="ru-RU"/>
        </w:rPr>
        <w:t>редставительских</w:t>
      </w:r>
      <w:r>
        <w:rPr>
          <w:lang w:val="ru-RU"/>
        </w:rPr>
        <w:t xml:space="preserve"> и Развлекательны</w:t>
      </w:r>
      <w:r>
        <w:rPr>
          <w:lang w:val="ru-RU"/>
        </w:rPr>
        <w:t>х мероприятиях в пределах лимитов, определенных в Положении о проведении представительских мероприятий, являющихся проявлением обычной деловой вежливости.</w:t>
      </w:r>
    </w:p>
    <w:p w14:paraId="3D9F3B6E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szCs w:val="22"/>
          <w:lang w:val="ru-RU"/>
        </w:rPr>
      </w:pPr>
      <w:r>
        <w:rPr>
          <w:szCs w:val="22"/>
          <w:lang w:val="ru-RU"/>
        </w:rPr>
        <w:t>Банк считает неприемлемым дарение/получение Подарков и участие/проведение Представительских и Развлек</w:t>
      </w:r>
      <w:r>
        <w:rPr>
          <w:szCs w:val="22"/>
          <w:lang w:val="ru-RU"/>
        </w:rPr>
        <w:t>ательных мероприятий в случаях если:</w:t>
      </w:r>
    </w:p>
    <w:p w14:paraId="20B7BF08" w14:textId="77777777" w:rsidR="009C6514" w:rsidRDefault="00E0309F">
      <w:pPr>
        <w:pStyle w:val="afd"/>
        <w:numPr>
          <w:ilvl w:val="0"/>
          <w:numId w:val="9"/>
        </w:numPr>
        <w:autoSpaceDE w:val="0"/>
        <w:autoSpaceDN w:val="0"/>
        <w:adjustRightInd w:val="0"/>
        <w:ind w:left="709"/>
        <w:jc w:val="both"/>
        <w:rPr>
          <w:szCs w:val="22"/>
          <w:lang w:val="ru-RU"/>
        </w:rPr>
      </w:pPr>
      <w:r>
        <w:rPr>
          <w:szCs w:val="22"/>
          <w:lang w:val="ru-RU"/>
        </w:rPr>
        <w:t>такое</w:t>
      </w:r>
      <w:r>
        <w:rPr>
          <w:szCs w:val="22"/>
          <w:lang w:val="ru-RU"/>
        </w:rPr>
        <w:t xml:space="preserve"> действие </w:t>
      </w:r>
      <w:r>
        <w:rPr>
          <w:szCs w:val="22"/>
          <w:lang w:val="ru-RU"/>
        </w:rPr>
        <w:t>имеет своей целью оказание неправомерного влияния или может произвести такое впечатление;</w:t>
      </w:r>
    </w:p>
    <w:p w14:paraId="4428681A" w14:textId="77777777" w:rsidR="009C6514" w:rsidRDefault="00E0309F">
      <w:pPr>
        <w:pStyle w:val="afd"/>
        <w:numPr>
          <w:ilvl w:val="0"/>
          <w:numId w:val="9"/>
        </w:numPr>
        <w:autoSpaceDE w:val="0"/>
        <w:autoSpaceDN w:val="0"/>
        <w:adjustRightInd w:val="0"/>
        <w:ind w:left="709" w:hanging="357"/>
        <w:jc w:val="both"/>
        <w:rPr>
          <w:szCs w:val="22"/>
          <w:lang w:val="ru-RU"/>
        </w:rPr>
      </w:pPr>
      <w:r>
        <w:rPr>
          <w:lang w:val="ru-RU"/>
        </w:rPr>
        <w:t>Подарком являются деньги или Подарки в денежном эквиваленте (подарочные сертификаты);</w:t>
      </w:r>
    </w:p>
    <w:p w14:paraId="5D2E9140" w14:textId="77777777" w:rsidR="009C6514" w:rsidRDefault="00E0309F">
      <w:pPr>
        <w:pStyle w:val="afd"/>
        <w:numPr>
          <w:ilvl w:val="0"/>
          <w:numId w:val="9"/>
        </w:numPr>
        <w:ind w:left="709" w:hanging="357"/>
        <w:jc w:val="both"/>
        <w:rPr>
          <w:szCs w:val="22"/>
          <w:lang w:eastAsia="ru-RU"/>
        </w:rPr>
      </w:pPr>
      <w:r>
        <w:rPr>
          <w:szCs w:val="22"/>
          <w:lang w:val="ru-RU" w:eastAsia="ru-RU"/>
        </w:rPr>
        <w:lastRenderedPageBreak/>
        <w:t xml:space="preserve">расходы на </w:t>
      </w:r>
      <w:r>
        <w:rPr>
          <w:szCs w:val="22"/>
          <w:lang w:val="ru-RU" w:eastAsia="ru-RU"/>
        </w:rPr>
        <w:t>Подарки/П</w:t>
      </w:r>
      <w:r>
        <w:rPr>
          <w:szCs w:val="22"/>
          <w:lang w:val="ru-RU"/>
        </w:rPr>
        <w:t>редставительские</w:t>
      </w:r>
      <w:r>
        <w:rPr>
          <w:szCs w:val="22"/>
          <w:lang w:val="ru-RU" w:eastAsia="ru-RU"/>
        </w:rPr>
        <w:t xml:space="preserve"> и</w:t>
      </w:r>
      <w:r w:rsidRPr="00E0309F">
        <w:rPr>
          <w:szCs w:val="22"/>
          <w:lang w:val="ru-RU" w:eastAsia="ru-RU"/>
        </w:rPr>
        <w:t xml:space="preserve"> Развлекательные </w:t>
      </w:r>
      <w:r>
        <w:rPr>
          <w:szCs w:val="22"/>
          <w:lang w:val="ru-RU" w:eastAsia="ru-RU"/>
        </w:rPr>
        <w:t xml:space="preserve">мероприятия могут поставить под угрозу репутацию </w:t>
      </w:r>
      <w:proofErr w:type="spellStart"/>
      <w:r>
        <w:rPr>
          <w:szCs w:val="22"/>
          <w:lang w:eastAsia="ru-RU"/>
        </w:rPr>
        <w:t>Банка</w:t>
      </w:r>
      <w:proofErr w:type="spellEnd"/>
      <w:r>
        <w:rPr>
          <w:szCs w:val="22"/>
          <w:lang w:eastAsia="ru-RU"/>
        </w:rPr>
        <w:t>.</w:t>
      </w:r>
    </w:p>
    <w:p w14:paraId="5E871BFD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>Сотрудникам категорически запрещается вымогать Подарки и развлечения у клиентов, партнеров, поставщиков и подрядчиков Банка.</w:t>
      </w:r>
    </w:p>
    <w:p w14:paraId="0049ADA7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>Подарки/</w:t>
      </w:r>
      <w:r>
        <w:rPr>
          <w:szCs w:val="22"/>
          <w:lang w:val="ru-RU"/>
        </w:rPr>
        <w:t>Представительские и Раз</w:t>
      </w:r>
      <w:r>
        <w:rPr>
          <w:szCs w:val="22"/>
          <w:lang w:val="ru-RU"/>
        </w:rPr>
        <w:t>влекательные мероприятия свыше установленного лимита требуют предварительного согласования с Ответственным сотрудником.</w:t>
      </w:r>
      <w:r>
        <w:rPr>
          <w:lang w:val="ru-RU"/>
        </w:rPr>
        <w:t xml:space="preserve"> </w:t>
      </w:r>
    </w:p>
    <w:p w14:paraId="259792FF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>Принципы данной Политики не распространяются на Подарки и Развлекательные</w:t>
      </w:r>
      <w:r>
        <w:rPr>
          <w:lang w:val="ru-RU"/>
        </w:rPr>
        <w:t xml:space="preserve"> мероприятия</w:t>
      </w:r>
      <w:r>
        <w:rPr>
          <w:lang w:val="ru-RU"/>
        </w:rPr>
        <w:t>, которые приняты от родственников или близких люд</w:t>
      </w:r>
      <w:r>
        <w:rPr>
          <w:lang w:val="ru-RU"/>
        </w:rPr>
        <w:t>ей</w:t>
      </w:r>
      <w:r>
        <w:rPr>
          <w:lang w:val="ru-RU"/>
        </w:rPr>
        <w:t xml:space="preserve"> сотрудников Банка</w:t>
      </w:r>
      <w:r>
        <w:rPr>
          <w:lang w:val="ru-RU"/>
        </w:rPr>
        <w:t xml:space="preserve">, когда очевидно, что мотивирующим фактором являются личные отношения, а не стремление повлиять на деятельность сотрудника. </w:t>
      </w:r>
    </w:p>
    <w:p w14:paraId="42EF0460" w14:textId="77777777" w:rsidR="009C6514" w:rsidRDefault="009C6514">
      <w:pPr>
        <w:autoSpaceDE w:val="0"/>
        <w:autoSpaceDN w:val="0"/>
        <w:adjustRightInd w:val="0"/>
        <w:rPr>
          <w:lang w:val="ru-RU"/>
        </w:rPr>
      </w:pPr>
    </w:p>
    <w:p w14:paraId="6687A087" w14:textId="77777777" w:rsidR="009C6514" w:rsidRDefault="00E0309F">
      <w:pPr>
        <w:pStyle w:val="24"/>
        <w:spacing w:line="240" w:lineRule="auto"/>
      </w:pPr>
      <w:bookmarkStart w:id="272" w:name="_Toc351928873"/>
      <w:bookmarkStart w:id="273" w:name="_Toc437872840"/>
      <w:bookmarkStart w:id="274" w:name="_Toc31579"/>
      <w:bookmarkStart w:id="275" w:name="_Toc14168"/>
      <w:bookmarkStart w:id="276" w:name="_Toc32616"/>
      <w:bookmarkStart w:id="277" w:name="_Toc20264"/>
      <w:bookmarkStart w:id="278" w:name="_Toc18860"/>
      <w:bookmarkStart w:id="279" w:name="_Toc13327"/>
      <w:bookmarkStart w:id="280" w:name="_Toc7008"/>
      <w:bookmarkStart w:id="281" w:name="_Toc16647"/>
      <w:bookmarkStart w:id="282" w:name="_Toc29375"/>
      <w:bookmarkStart w:id="283" w:name="_Toc30022"/>
      <w:bookmarkStart w:id="284" w:name="_Toc3336"/>
      <w:bookmarkStart w:id="285" w:name="_Toc29416"/>
      <w:bookmarkStart w:id="286" w:name="_Toc584"/>
      <w:bookmarkStart w:id="287" w:name="_Toc21582"/>
      <w:bookmarkStart w:id="288" w:name="_Toc30632"/>
      <w:bookmarkStart w:id="289" w:name="_Toc11338"/>
      <w:bookmarkStart w:id="290" w:name="_Toc19335"/>
      <w:bookmarkStart w:id="291" w:name="_Toc12453"/>
      <w:bookmarkStart w:id="292" w:name="_Toc31047"/>
      <w:r>
        <w:t>4.5. ПРЕДЛОЖЕНИЯ О ТРУДОУСТРОЙСТВЕ</w:t>
      </w:r>
      <w:bookmarkEnd w:id="272"/>
      <w:bookmarkEnd w:id="273"/>
      <w:bookmarkEnd w:id="274"/>
      <w:r>
        <w:t>, УПРАВЛЕНИЕ ПЕРСОНАЛОМ</w:t>
      </w:r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</w:p>
    <w:p w14:paraId="7C264A15" w14:textId="77777777" w:rsidR="009C6514" w:rsidRDefault="009C6514">
      <w:pPr>
        <w:autoSpaceDE w:val="0"/>
        <w:autoSpaceDN w:val="0"/>
        <w:adjustRightInd w:val="0"/>
        <w:rPr>
          <w:highlight w:val="yellow"/>
          <w:lang w:val="ru-RU"/>
        </w:rPr>
      </w:pPr>
    </w:p>
    <w:p w14:paraId="63F50F2C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Мероприятия, проводимые Банком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в ходе работы с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персоналом, такие как предложение трудоустройства или стажировки, повышение в должности и организация тренингов, считаются ценными, и поэтому предоставление, предложение, обещание таких услуг лицам, тесно связанным с клиентами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Банка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, деловыми партнерами, П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ДЛ (в части трудоустройства, стажировок) или сотрудниками Банка (в части повышения в должности, организации тренингов) для целей получения или сохранения таким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лицом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необоснованного делового преимущества считается коррупционным нарушением.</w:t>
      </w:r>
    </w:p>
    <w:p w14:paraId="4B53FB74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 xml:space="preserve">Критерии отбора </w:t>
      </w:r>
      <w:r>
        <w:rPr>
          <w:lang w:val="ru-RU"/>
        </w:rPr>
        <w:t>и порядок приема кандидатов на работу должны быть прозрачными и едиными для всех, включая клиентов Банка, сотрудников клиентов и партнеров Банка, а также ПДЛ, которые завершили свою деятельность.</w:t>
      </w:r>
    </w:p>
    <w:p w14:paraId="6FE25D44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>Необходимо обращать особое внимание на запросы и предложения</w:t>
      </w:r>
      <w:r>
        <w:rPr>
          <w:lang w:val="ru-RU"/>
        </w:rPr>
        <w:t xml:space="preserve"> о трудоустройстве от третьих лиц, особенно если такие предложения поступают от ПДЛ. </w:t>
      </w:r>
    </w:p>
    <w:p w14:paraId="5A20E885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>При приеме на работу бывшего ПДЛ</w:t>
      </w:r>
      <w:r>
        <w:rPr>
          <w:rStyle w:val="a5"/>
          <w:lang w:val="ru-RU"/>
        </w:rPr>
        <w:footnoteReference w:id="3"/>
      </w:r>
      <w:r>
        <w:rPr>
          <w:lang w:val="ru-RU"/>
        </w:rPr>
        <w:t xml:space="preserve"> в течение двух лет после его увольнения с государственной или муниципальной службы Банку необходимо уведомить бывшего работодателя тако</w:t>
      </w:r>
      <w:r>
        <w:rPr>
          <w:lang w:val="ru-RU"/>
        </w:rPr>
        <w:t>го лица (его представителя) по последнему месту его службы  в порядке и сроки, установленные нормативно-правовыми актами Российской Федерации</w:t>
      </w:r>
      <w:r>
        <w:rPr>
          <w:rStyle w:val="a5"/>
          <w:lang w:val="ru-RU"/>
        </w:rPr>
        <w:footnoteReference w:id="4"/>
      </w:r>
      <w:r>
        <w:rPr>
          <w:lang w:val="ru-RU"/>
        </w:rPr>
        <w:t xml:space="preserve">. </w:t>
      </w:r>
    </w:p>
    <w:p w14:paraId="3B852908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С целью </w:t>
      </w:r>
      <w:proofErr w:type="spellStart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избежания</w:t>
      </w:r>
      <w:proofErr w:type="spellEnd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обвинения во взяточничестве или коррупции все методы управления персоналом, включая, но не о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граничиваясь предложением о трудоустройстве, предложением стажировки, предоставлением возможности для обучения или развития, а также перевода на другую должность или рассмотрением компенсации </w:t>
      </w:r>
      <w:proofErr w:type="spellStart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Банкпроизводит</w:t>
      </w:r>
      <w:proofErr w:type="spellEnd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исключительно исходя из профессиональных качеств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кандидата и, когда это применимо, посредством конкурентного процесса.</w:t>
      </w:r>
    </w:p>
    <w:p w14:paraId="7E83F543" w14:textId="77777777" w:rsidR="009C6514" w:rsidRDefault="009C6514">
      <w:pPr>
        <w:autoSpaceDE w:val="0"/>
        <w:autoSpaceDN w:val="0"/>
        <w:adjustRightInd w:val="0"/>
        <w:ind w:firstLine="357"/>
        <w:jc w:val="both"/>
        <w:rPr>
          <w:lang w:val="ru-RU"/>
        </w:rPr>
      </w:pPr>
    </w:p>
    <w:p w14:paraId="276517FB" w14:textId="77777777" w:rsidR="009C6514" w:rsidRDefault="00E0309F">
      <w:pPr>
        <w:pStyle w:val="24"/>
        <w:spacing w:line="240" w:lineRule="auto"/>
      </w:pPr>
      <w:bookmarkStart w:id="293" w:name="_Toc351928874"/>
      <w:bookmarkStart w:id="294" w:name="_Toc10989"/>
      <w:bookmarkStart w:id="295" w:name="_Toc437872841"/>
      <w:bookmarkStart w:id="296" w:name="_Toc15330"/>
      <w:bookmarkStart w:id="297" w:name="_Toc32001"/>
      <w:bookmarkStart w:id="298" w:name="_Toc3893"/>
      <w:bookmarkStart w:id="299" w:name="_Toc23674"/>
      <w:bookmarkStart w:id="300" w:name="_Toc32486"/>
      <w:bookmarkStart w:id="301" w:name="_Toc25554"/>
      <w:bookmarkStart w:id="302" w:name="_Toc16951"/>
      <w:bookmarkStart w:id="303" w:name="_Toc31742"/>
      <w:bookmarkStart w:id="304" w:name="_Toc1892"/>
      <w:bookmarkStart w:id="305" w:name="_Toc7334"/>
      <w:bookmarkStart w:id="306" w:name="_Toc18803"/>
      <w:bookmarkStart w:id="307" w:name="_Toc13373"/>
      <w:bookmarkStart w:id="308" w:name="_Toc29961"/>
      <w:bookmarkStart w:id="309" w:name="_Toc27094"/>
      <w:bookmarkStart w:id="310" w:name="_Toc32158"/>
      <w:bookmarkStart w:id="311" w:name="_Toc12497"/>
      <w:bookmarkStart w:id="312" w:name="_Toc22662"/>
      <w:bookmarkStart w:id="313" w:name="_Toc9435"/>
      <w:r>
        <w:t xml:space="preserve">4.6. </w:t>
      </w:r>
      <w:bookmarkEnd w:id="293"/>
      <w:bookmarkEnd w:id="294"/>
      <w:bookmarkEnd w:id="295"/>
      <w:r>
        <w:t>ВЗАИМООТНОШЕНИЯ С КОНТРАГЕНТАМИ</w:t>
      </w:r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</w:p>
    <w:p w14:paraId="6C55CFC6" w14:textId="77777777" w:rsidR="009C6514" w:rsidRDefault="009C6514">
      <w:pPr>
        <w:autoSpaceDE w:val="0"/>
        <w:autoSpaceDN w:val="0"/>
        <w:adjustRightInd w:val="0"/>
        <w:rPr>
          <w:lang w:val="ru-RU"/>
        </w:rPr>
      </w:pPr>
    </w:p>
    <w:p w14:paraId="3310C5BB" w14:textId="77777777" w:rsidR="009C6514" w:rsidRDefault="00E0309F">
      <w:pPr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Осуществление Банком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платежей Контрагенту при наличии информации, что вся уплаченная сумма или ее часть будет использована в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коррупционных целях, может привести к уголовной ответственности. Поэтому Банк устанавливает отношения с Контрагентами на основе оценки коррупционных рисков.</w:t>
      </w:r>
    </w:p>
    <w:p w14:paraId="257E78DE" w14:textId="77777777" w:rsidR="009C6514" w:rsidRDefault="00E0309F">
      <w:pPr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В рамках настоящей Политики термин «Контрагенты» включает в себя, но не ограничивается следующими л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ицами: </w:t>
      </w:r>
    </w:p>
    <w:p w14:paraId="7FEF9FA1" w14:textId="77777777" w:rsidR="009C6514" w:rsidRDefault="00E0309F">
      <w:pPr>
        <w:pStyle w:val="afd"/>
        <w:numPr>
          <w:ilvl w:val="0"/>
          <w:numId w:val="9"/>
        </w:numPr>
        <w:ind w:left="709" w:hanging="357"/>
        <w:jc w:val="both"/>
        <w:rPr>
          <w:szCs w:val="22"/>
          <w:lang w:eastAsia="ru-RU"/>
        </w:rPr>
      </w:pPr>
      <w:r>
        <w:rPr>
          <w:szCs w:val="22"/>
          <w:lang w:val="ru-RU"/>
        </w:rPr>
        <w:t>Посредники;</w:t>
      </w:r>
    </w:p>
    <w:p w14:paraId="26CBF287" w14:textId="77777777" w:rsidR="009C6514" w:rsidRDefault="00E0309F">
      <w:pPr>
        <w:pStyle w:val="afd"/>
        <w:numPr>
          <w:ilvl w:val="0"/>
          <w:numId w:val="9"/>
        </w:numPr>
        <w:ind w:left="709" w:hanging="357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Партнеры по совместному предприятию или консорциуму;</w:t>
      </w:r>
    </w:p>
    <w:p w14:paraId="7923F570" w14:textId="77777777" w:rsidR="009C6514" w:rsidRDefault="00E0309F">
      <w:pPr>
        <w:pStyle w:val="afd"/>
        <w:numPr>
          <w:ilvl w:val="0"/>
          <w:numId w:val="9"/>
        </w:numPr>
        <w:ind w:left="709" w:hanging="357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lastRenderedPageBreak/>
        <w:t xml:space="preserve">Представители; </w:t>
      </w:r>
    </w:p>
    <w:p w14:paraId="738BC611" w14:textId="77777777" w:rsidR="009C6514" w:rsidRDefault="00E0309F">
      <w:pPr>
        <w:pStyle w:val="afd"/>
        <w:numPr>
          <w:ilvl w:val="0"/>
          <w:numId w:val="9"/>
        </w:numPr>
        <w:ind w:left="709" w:hanging="357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proofErr w:type="spellStart"/>
      <w:proofErr w:type="gramStart"/>
      <w:r>
        <w:rPr>
          <w:rFonts w:ascii="TimesNewRomanPSMT" w:eastAsia="TimesNewRomanPSMT" w:hAnsi="TimesNewRomanPSMT" w:cs="TimesNewRomanPSMT"/>
          <w:color w:val="000000"/>
          <w:lang w:eastAsia="zh-CN" w:bidi="ar"/>
        </w:rPr>
        <w:t>Консультанты</w:t>
      </w:r>
      <w:proofErr w:type="spellEnd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;</w:t>
      </w:r>
      <w:proofErr w:type="gramEnd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</w:t>
      </w:r>
    </w:p>
    <w:p w14:paraId="543A6818" w14:textId="77777777" w:rsidR="009C6514" w:rsidRDefault="00E0309F">
      <w:pPr>
        <w:pStyle w:val="afd"/>
        <w:numPr>
          <w:ilvl w:val="0"/>
          <w:numId w:val="9"/>
        </w:numPr>
        <w:ind w:left="709" w:hanging="357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proofErr w:type="spellStart"/>
      <w:r>
        <w:rPr>
          <w:rFonts w:ascii="TimesNewRomanPSMT" w:eastAsia="TimesNewRomanPSMT" w:hAnsi="TimesNewRomanPSMT" w:cs="TimesNewRomanPSMT"/>
          <w:color w:val="000000"/>
          <w:lang w:eastAsia="zh-CN" w:bidi="ar"/>
        </w:rPr>
        <w:t>Подрядчики</w:t>
      </w:r>
      <w:proofErr w:type="spellEnd"/>
      <w:r>
        <w:rPr>
          <w:rFonts w:ascii="TimesNewRomanPSMT" w:eastAsia="TimesNewRomanPSMT" w:hAnsi="TimesNewRomanPSMT" w:cs="TimesNewRomanPSMT"/>
          <w:color w:val="000000"/>
          <w:lang w:eastAsia="zh-CN" w:bidi="ar"/>
        </w:rPr>
        <w:t xml:space="preserve"> и </w:t>
      </w:r>
      <w:proofErr w:type="gramStart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с</w:t>
      </w:r>
      <w:proofErr w:type="spellStart"/>
      <w:r>
        <w:rPr>
          <w:rFonts w:ascii="TimesNewRomanPSMT" w:eastAsia="TimesNewRomanPSMT" w:hAnsi="TimesNewRomanPSMT" w:cs="TimesNewRomanPSMT"/>
          <w:color w:val="000000"/>
          <w:lang w:eastAsia="zh-CN" w:bidi="ar"/>
        </w:rPr>
        <w:t>убподрядчики</w:t>
      </w:r>
      <w:proofErr w:type="spellEnd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;</w:t>
      </w:r>
      <w:proofErr w:type="gramEnd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</w:t>
      </w:r>
    </w:p>
    <w:p w14:paraId="5FB84C8A" w14:textId="77777777" w:rsidR="009C6514" w:rsidRDefault="00E0309F">
      <w:pPr>
        <w:pStyle w:val="afd"/>
        <w:numPr>
          <w:ilvl w:val="0"/>
          <w:numId w:val="9"/>
        </w:numPr>
        <w:ind w:left="709" w:hanging="357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proofErr w:type="spellStart"/>
      <w:proofErr w:type="gramStart"/>
      <w:r>
        <w:rPr>
          <w:rFonts w:ascii="TimesNewRomanPSMT" w:eastAsia="TimesNewRomanPSMT" w:hAnsi="TimesNewRomanPSMT" w:cs="TimesNewRomanPSMT"/>
          <w:color w:val="000000"/>
          <w:lang w:eastAsia="zh-CN" w:bidi="ar"/>
        </w:rPr>
        <w:t>Поставщики</w:t>
      </w:r>
      <w:proofErr w:type="spellEnd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;</w:t>
      </w:r>
      <w:proofErr w:type="gramEnd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</w:t>
      </w:r>
    </w:p>
    <w:p w14:paraId="3C5D3295" w14:textId="77777777" w:rsidR="009C6514" w:rsidRDefault="00E0309F">
      <w:pPr>
        <w:pStyle w:val="afd"/>
        <w:numPr>
          <w:ilvl w:val="0"/>
          <w:numId w:val="9"/>
        </w:numPr>
        <w:ind w:left="709" w:hanging="357"/>
        <w:rPr>
          <w:lang w:val="ru-RU"/>
        </w:rPr>
      </w:pPr>
      <w:proofErr w:type="spellStart"/>
      <w:r>
        <w:rPr>
          <w:rFonts w:ascii="TimesNewRomanPSMT" w:eastAsia="TimesNewRomanPSMT" w:hAnsi="TimesNewRomanPSMT" w:cs="TimesNewRomanPSMT"/>
          <w:color w:val="000000"/>
          <w:lang w:eastAsia="zh-CN" w:bidi="ar"/>
        </w:rPr>
        <w:t>Поставщики</w:t>
      </w:r>
      <w:proofErr w:type="spellEnd"/>
      <w:r>
        <w:rPr>
          <w:rFonts w:ascii="TimesNewRomanPSMT" w:eastAsia="TimesNewRomanPSMT" w:hAnsi="TimesNewRomanPSMT" w:cs="TimesNewRomanPSMT"/>
          <w:color w:val="000000"/>
          <w:lang w:eastAsia="zh-CN" w:bidi="ar"/>
        </w:rPr>
        <w:t xml:space="preserve"> </w:t>
      </w:r>
      <w:proofErr w:type="spellStart"/>
      <w:proofErr w:type="gramStart"/>
      <w:r>
        <w:rPr>
          <w:rFonts w:ascii="TimesNewRomanPSMT" w:eastAsia="TimesNewRomanPSMT" w:hAnsi="TimesNewRomanPSMT" w:cs="TimesNewRomanPSMT"/>
          <w:color w:val="000000"/>
          <w:lang w:eastAsia="zh-CN" w:bidi="ar"/>
        </w:rPr>
        <w:t>услуг</w:t>
      </w:r>
      <w:proofErr w:type="spellEnd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;</w:t>
      </w:r>
      <w:proofErr w:type="gramEnd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</w:t>
      </w:r>
    </w:p>
    <w:p w14:paraId="5E6A5FE9" w14:textId="77777777" w:rsidR="009C6514" w:rsidRDefault="00E0309F">
      <w:pPr>
        <w:pStyle w:val="afd"/>
        <w:numPr>
          <w:ilvl w:val="0"/>
          <w:numId w:val="9"/>
        </w:numPr>
        <w:ind w:left="709" w:hanging="357"/>
        <w:rPr>
          <w:lang w:val="ru-RU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Другие стороны, выполняющие аналогичные задачи или функции. </w:t>
      </w:r>
    </w:p>
    <w:p w14:paraId="31EE490F" w14:textId="77777777" w:rsidR="009C6514" w:rsidRDefault="00E0309F">
      <w:pPr>
        <w:ind w:firstLine="709"/>
        <w:jc w:val="both"/>
        <w:rPr>
          <w:lang w:val="ru-RU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Банк устанавливает порог значи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мости для определения годовой стоимости услуг Контрагентов, ниже которого коррупционные риски не являются существенными и не требуют оценки благонадежности и применения контролей.</w:t>
      </w:r>
    </w:p>
    <w:p w14:paraId="1D758F01" w14:textId="77777777" w:rsidR="009C6514" w:rsidRDefault="00E0309F">
      <w:pPr>
        <w:ind w:firstLine="709"/>
        <w:jc w:val="both"/>
        <w:rPr>
          <w:lang w:val="ru-RU"/>
        </w:rPr>
      </w:pPr>
      <w:r>
        <w:rPr>
          <w:lang w:val="ru-RU"/>
        </w:rPr>
        <w:t xml:space="preserve">Подразделения Банка при определении ключевых Контрагентов должны проводить всестороннюю антикоррупционную проверку, гарантирующую, что их методы работы никаким образом не повлияют на репутацию Банка. </w:t>
      </w:r>
    </w:p>
    <w:p w14:paraId="41FBE8F0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>Недопустимо сотрудничать с Контрагентами, которые подоз</w:t>
      </w:r>
      <w:r>
        <w:rPr>
          <w:lang w:val="ru-RU"/>
        </w:rPr>
        <w:t xml:space="preserve">реваются или были замечены в коррупции. </w:t>
      </w:r>
    </w:p>
    <w:p w14:paraId="78241547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При установлении Банком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отношений заключаемый договор с Контрагентом должен включать оговорку о соблюдении антикоррупционного законодательства. В случае, если заключение договора в виде единого документа, подписанно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го сторонами, невозможно, должно быть получено письменное подтверждение о соблюдении требований применимого антикоррупционного законодательства со стороны контрагента.</w:t>
      </w:r>
    </w:p>
    <w:p w14:paraId="1B5139AF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Для всех долгосрочных отношений присвоенный уровень риска должен периодически подтвержда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ться или изменяться путем повторного проведения оценки коррупционных рисков и проверки благонадежности.</w:t>
      </w:r>
      <w:bookmarkStart w:id="314" w:name="f8"/>
      <w:bookmarkEnd w:id="314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Порядок проведения проверки благонадежности контрагентов и оценки коррупционных рисков регулируется отдельными внутренними нормативными документами Банк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а.</w:t>
      </w:r>
    </w:p>
    <w:p w14:paraId="161EAFD7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 xml:space="preserve">При возникновении сомнений, связанных с деятельностью контрагента, необходимо обращаться к Ответственному сотруднику с целью выявления возможных коррупционных рисков. </w:t>
      </w:r>
    </w:p>
    <w:p w14:paraId="324C869A" w14:textId="77777777" w:rsidR="009C6514" w:rsidRDefault="009C6514">
      <w:pPr>
        <w:autoSpaceDE w:val="0"/>
        <w:autoSpaceDN w:val="0"/>
        <w:adjustRightInd w:val="0"/>
        <w:rPr>
          <w:lang w:val="ru-RU"/>
        </w:rPr>
      </w:pPr>
    </w:p>
    <w:p w14:paraId="3CD47DF7" w14:textId="77777777" w:rsidR="009C6514" w:rsidRDefault="00E0309F">
      <w:pPr>
        <w:pStyle w:val="24"/>
        <w:spacing w:line="240" w:lineRule="auto"/>
      </w:pPr>
      <w:bookmarkStart w:id="315" w:name="_Toc30336"/>
      <w:bookmarkStart w:id="316" w:name="_Toc5643"/>
      <w:bookmarkStart w:id="317" w:name="_Toc32749"/>
      <w:bookmarkStart w:id="318" w:name="_Toc16994"/>
      <w:bookmarkStart w:id="319" w:name="_Toc4845"/>
      <w:bookmarkStart w:id="320" w:name="_Toc21420"/>
      <w:bookmarkStart w:id="321" w:name="_Toc351928878"/>
      <w:bookmarkStart w:id="322" w:name="_Toc11806"/>
      <w:bookmarkStart w:id="323" w:name="_Toc21261"/>
      <w:bookmarkStart w:id="324" w:name="_Toc25986"/>
      <w:bookmarkStart w:id="325" w:name="_Toc437872844"/>
      <w:bookmarkStart w:id="326" w:name="_Toc8813"/>
      <w:bookmarkStart w:id="327" w:name="_Toc24030"/>
      <w:bookmarkStart w:id="328" w:name="_Toc5351"/>
      <w:bookmarkStart w:id="329" w:name="_Toc2638"/>
      <w:bookmarkStart w:id="330" w:name="_Toc28108"/>
      <w:bookmarkStart w:id="331" w:name="_Toc2794"/>
      <w:bookmarkStart w:id="332" w:name="_Toc2107"/>
      <w:bookmarkStart w:id="333" w:name="_Toc27372"/>
      <w:bookmarkStart w:id="334" w:name="_Toc1590"/>
      <w:bookmarkStart w:id="335" w:name="_Toc3175"/>
      <w:r>
        <w:t>4.</w:t>
      </w:r>
      <w:r>
        <w:t>7</w:t>
      </w:r>
      <w:r>
        <w:t>. КРУПНЫЕ ИНВЕСТИЦИОННЫЕ ВЛОЖЕНИЯ</w:t>
      </w:r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</w:p>
    <w:p w14:paraId="3EF1332A" w14:textId="77777777" w:rsidR="009C6514" w:rsidRDefault="009C6514">
      <w:pPr>
        <w:autoSpaceDE w:val="0"/>
        <w:autoSpaceDN w:val="0"/>
        <w:adjustRightInd w:val="0"/>
        <w:rPr>
          <w:lang w:val="ru-RU"/>
        </w:rPr>
      </w:pPr>
    </w:p>
    <w:p w14:paraId="4644A235" w14:textId="77777777" w:rsidR="009C6514" w:rsidRDefault="00E0309F">
      <w:pPr>
        <w:ind w:firstLine="709"/>
        <w:jc w:val="both"/>
        <w:rPr>
          <w:lang w:val="ru-RU"/>
        </w:rPr>
      </w:pPr>
      <w:bookmarkStart w:id="336" w:name="_Toc341273529"/>
      <w:r>
        <w:rPr>
          <w:lang w:val="ru-RU"/>
        </w:rPr>
        <w:t>При осуществлении крупных инвестиционных вложе</w:t>
      </w:r>
      <w:r>
        <w:rPr>
          <w:lang w:val="ru-RU"/>
        </w:rPr>
        <w:t>ний в компании, доля Группы/Банка в которых составляет не менее 10%, или в которых Группа/Банк имеет своих представителей в составе совета директоров или право вето, соответствующим подразделениям необходимо проводить всестороннюю оценку объекта инвестиров</w:t>
      </w:r>
      <w:r>
        <w:rPr>
          <w:lang w:val="ru-RU"/>
        </w:rPr>
        <w:t xml:space="preserve">ания с целью выявления и снижения возможных </w:t>
      </w:r>
      <w:proofErr w:type="spellStart"/>
      <w:r>
        <w:rPr>
          <w:lang w:val="ru-RU"/>
        </w:rPr>
        <w:t>репутационных</w:t>
      </w:r>
      <w:proofErr w:type="spellEnd"/>
      <w:r>
        <w:rPr>
          <w:lang w:val="ru-RU"/>
        </w:rPr>
        <w:t xml:space="preserve"> и коррупционных рисков. </w:t>
      </w:r>
    </w:p>
    <w:p w14:paraId="520F9DD3" w14:textId="77777777" w:rsidR="009C6514" w:rsidRDefault="00E0309F">
      <w:pPr>
        <w:ind w:firstLine="709"/>
        <w:jc w:val="both"/>
        <w:rPr>
          <w:lang w:val="ru-RU"/>
        </w:rPr>
      </w:pPr>
      <w:r>
        <w:rPr>
          <w:lang w:val="ru-RU"/>
        </w:rPr>
        <w:t>В части противодействия коррупции Банку</w:t>
      </w:r>
      <w:r>
        <w:rPr>
          <w:lang w:val="ru-RU"/>
        </w:rPr>
        <w:t xml:space="preserve"> </w:t>
      </w:r>
      <w:r>
        <w:rPr>
          <w:lang w:val="ru-RU"/>
        </w:rPr>
        <w:t>необходимо удостовериться в том, что компания – получатель инвестиций придерживается этических норм поведения, разрабатывает и приним</w:t>
      </w:r>
      <w:r>
        <w:rPr>
          <w:lang w:val="ru-RU"/>
        </w:rPr>
        <w:t xml:space="preserve">ает меры по предупреждению коррупции. </w:t>
      </w:r>
    </w:p>
    <w:p w14:paraId="3C2687F0" w14:textId="77777777" w:rsidR="009C6514" w:rsidRDefault="009C6514">
      <w:pPr>
        <w:ind w:firstLine="709"/>
        <w:jc w:val="both"/>
        <w:rPr>
          <w:lang w:val="ru-RU"/>
        </w:rPr>
      </w:pPr>
    </w:p>
    <w:p w14:paraId="2D39C553" w14:textId="77777777" w:rsidR="009C6514" w:rsidRDefault="00E0309F">
      <w:pPr>
        <w:pStyle w:val="24"/>
        <w:spacing w:line="240" w:lineRule="auto"/>
      </w:pPr>
      <w:bookmarkStart w:id="337" w:name="_Toc24304"/>
      <w:bookmarkStart w:id="338" w:name="_Toc4217"/>
      <w:bookmarkStart w:id="339" w:name="_Toc25890"/>
      <w:bookmarkStart w:id="340" w:name="_Toc9112"/>
      <w:bookmarkStart w:id="341" w:name="_Toc1865"/>
      <w:bookmarkStart w:id="342" w:name="_Toc23540"/>
      <w:bookmarkStart w:id="343" w:name="_Toc15790"/>
      <w:bookmarkStart w:id="344" w:name="_Toc31906"/>
      <w:bookmarkStart w:id="345" w:name="_Toc26439"/>
      <w:bookmarkStart w:id="346" w:name="_Toc1350"/>
      <w:bookmarkStart w:id="347" w:name="_Toc8272"/>
      <w:bookmarkStart w:id="348" w:name="_Toc15743"/>
      <w:bookmarkStart w:id="349" w:name="_Toc30941"/>
      <w:bookmarkStart w:id="350" w:name="_Toc145"/>
      <w:bookmarkStart w:id="351" w:name="_Toc7148"/>
      <w:bookmarkStart w:id="352" w:name="_Toc22409"/>
      <w:bookmarkStart w:id="353" w:name="_Toc1908"/>
      <w:bookmarkStart w:id="354" w:name="_Toc18717"/>
      <w:r>
        <w:t>4.</w:t>
      </w:r>
      <w:r>
        <w:t>8</w:t>
      </w:r>
      <w:r>
        <w:t>. КОНФЛИКТ ИНТЕРЕСОВ</w:t>
      </w:r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</w:p>
    <w:p w14:paraId="1C53D167" w14:textId="77777777" w:rsidR="009C6514" w:rsidRDefault="009C6514">
      <w:pPr>
        <w:autoSpaceDE w:val="0"/>
        <w:autoSpaceDN w:val="0"/>
        <w:adjustRightInd w:val="0"/>
        <w:jc w:val="both"/>
        <w:rPr>
          <w:lang w:val="ru-RU"/>
        </w:rPr>
      </w:pPr>
    </w:p>
    <w:p w14:paraId="5695247F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 xml:space="preserve">Выявление конфликта интересов в деятельности Банка и его сотрудников является одним из важных способов предотвращения коррупции. Порядок организации работы Банка по предотвращению конфликта интересов определен в Порядке предотвращения конфликта интересов. </w:t>
      </w:r>
    </w:p>
    <w:p w14:paraId="32A6124D" w14:textId="77777777" w:rsidR="009C6514" w:rsidRDefault="009C6514">
      <w:pPr>
        <w:autoSpaceDE w:val="0"/>
        <w:autoSpaceDN w:val="0"/>
        <w:adjustRightInd w:val="0"/>
        <w:jc w:val="both"/>
        <w:rPr>
          <w:lang w:val="ru-RU"/>
        </w:rPr>
      </w:pPr>
    </w:p>
    <w:p w14:paraId="2818D89C" w14:textId="77777777" w:rsidR="009C6514" w:rsidRDefault="00E0309F">
      <w:pPr>
        <w:pStyle w:val="24"/>
        <w:numPr>
          <w:ilvl w:val="0"/>
          <w:numId w:val="10"/>
        </w:numPr>
        <w:spacing w:line="240" w:lineRule="auto"/>
      </w:pPr>
      <w:bookmarkStart w:id="355" w:name="_Toc28560"/>
      <w:bookmarkStart w:id="356" w:name="_Toc29472"/>
      <w:bookmarkStart w:id="357" w:name="_Toc31633"/>
      <w:bookmarkStart w:id="358" w:name="_Toc1271"/>
      <w:bookmarkStart w:id="359" w:name="_Toc30918"/>
      <w:bookmarkStart w:id="360" w:name="_Toc21356"/>
      <w:bookmarkStart w:id="361" w:name="_Toc6833"/>
      <w:bookmarkStart w:id="362" w:name="_Toc15490"/>
      <w:bookmarkStart w:id="363" w:name="_Toc8331"/>
      <w:bookmarkStart w:id="364" w:name="_Toc24635"/>
      <w:bookmarkStart w:id="365" w:name="_Toc28732"/>
      <w:bookmarkStart w:id="366" w:name="_Toc21471"/>
      <w:bookmarkStart w:id="367" w:name="_Toc28127"/>
      <w:bookmarkStart w:id="368" w:name="_Toc6427"/>
      <w:bookmarkStart w:id="369" w:name="_Toc22784"/>
      <w:bookmarkStart w:id="370" w:name="_Toc6814"/>
      <w:bookmarkStart w:id="371" w:name="_Toc13625"/>
      <w:bookmarkStart w:id="372" w:name="_Toc25176"/>
      <w:r>
        <w:t>ПРОГРАММА ПО ПРОТИВОДЕЙСТВИЮ КОРРУПЦИИ</w:t>
      </w:r>
      <w:bookmarkEnd w:id="355"/>
      <w:bookmarkEnd w:id="356"/>
      <w:bookmarkEnd w:id="357"/>
      <w:bookmarkEnd w:id="358"/>
      <w:bookmarkEnd w:id="359"/>
      <w:r>
        <w:t xml:space="preserve"> И ВЗЯТОЧНИЧЕСТВУ</w:t>
      </w:r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</w:p>
    <w:p w14:paraId="5C3A9AD5" w14:textId="77777777" w:rsidR="009C6514" w:rsidRDefault="009C6514">
      <w:pPr>
        <w:pStyle w:val="24"/>
        <w:numPr>
          <w:ilvl w:val="255"/>
          <w:numId w:val="0"/>
        </w:numPr>
        <w:spacing w:line="240" w:lineRule="auto"/>
      </w:pPr>
    </w:p>
    <w:p w14:paraId="4F52C621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>В целях соблюдения принципов данной Политики Банк реализует программу по противодействию взяточничеству и коррупции.</w:t>
      </w:r>
    </w:p>
    <w:p w14:paraId="3587B748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>Данная программа состоит из следующих основных компонентов:</w:t>
      </w:r>
    </w:p>
    <w:p w14:paraId="328F1016" w14:textId="77777777" w:rsidR="009C6514" w:rsidRDefault="00E0309F">
      <w:pPr>
        <w:pStyle w:val="afd"/>
        <w:numPr>
          <w:ilvl w:val="0"/>
          <w:numId w:val="9"/>
        </w:numPr>
        <w:ind w:left="709" w:hanging="357"/>
        <w:jc w:val="both"/>
        <w:rPr>
          <w:szCs w:val="22"/>
          <w:lang w:val="ru-RU" w:eastAsia="ru-RU"/>
        </w:rPr>
      </w:pPr>
      <w:r>
        <w:rPr>
          <w:lang w:val="ru-RU"/>
        </w:rPr>
        <w:lastRenderedPageBreak/>
        <w:t>оценка рисков в обла</w:t>
      </w:r>
      <w:r>
        <w:rPr>
          <w:lang w:val="ru-RU"/>
        </w:rPr>
        <w:t>сти противодействия коррупции и взяточничеству</w:t>
      </w:r>
      <w:r>
        <w:rPr>
          <w:szCs w:val="22"/>
          <w:lang w:val="ru-RU"/>
        </w:rPr>
        <w:t>;</w:t>
      </w:r>
    </w:p>
    <w:p w14:paraId="3568E80C" w14:textId="77777777" w:rsidR="009C6514" w:rsidRDefault="00E0309F">
      <w:pPr>
        <w:pStyle w:val="afd"/>
        <w:numPr>
          <w:ilvl w:val="0"/>
          <w:numId w:val="9"/>
        </w:numPr>
        <w:ind w:left="709" w:hanging="357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политики и процедуры;</w:t>
      </w:r>
    </w:p>
    <w:p w14:paraId="149AD5DA" w14:textId="77777777" w:rsidR="009C6514" w:rsidRDefault="00E0309F">
      <w:pPr>
        <w:pStyle w:val="afd"/>
        <w:numPr>
          <w:ilvl w:val="0"/>
          <w:numId w:val="9"/>
        </w:numPr>
        <w:ind w:left="709" w:hanging="357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вовлеченность высшего руководства;</w:t>
      </w:r>
    </w:p>
    <w:p w14:paraId="130AB63C" w14:textId="77777777" w:rsidR="009C6514" w:rsidRDefault="00E0309F">
      <w:pPr>
        <w:pStyle w:val="afd"/>
        <w:numPr>
          <w:ilvl w:val="0"/>
          <w:numId w:val="9"/>
        </w:numPr>
        <w:ind w:left="709" w:hanging="357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контроли;</w:t>
      </w:r>
    </w:p>
    <w:p w14:paraId="1CFDCB74" w14:textId="77777777" w:rsidR="009C6514" w:rsidRDefault="00E0309F">
      <w:pPr>
        <w:pStyle w:val="afd"/>
        <w:numPr>
          <w:ilvl w:val="0"/>
          <w:numId w:val="9"/>
        </w:numPr>
        <w:ind w:left="709" w:hanging="357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сообщения о потенциальных правонарушениях;</w:t>
      </w:r>
    </w:p>
    <w:p w14:paraId="4F72E8B2" w14:textId="77777777" w:rsidR="009C6514" w:rsidRDefault="00E0309F">
      <w:pPr>
        <w:pStyle w:val="afd"/>
        <w:numPr>
          <w:ilvl w:val="0"/>
          <w:numId w:val="9"/>
        </w:numPr>
        <w:ind w:left="709" w:hanging="357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отчетность; </w:t>
      </w:r>
    </w:p>
    <w:p w14:paraId="0655E06A" w14:textId="77777777" w:rsidR="009C6514" w:rsidRDefault="00E0309F">
      <w:pPr>
        <w:pStyle w:val="afd"/>
        <w:numPr>
          <w:ilvl w:val="0"/>
          <w:numId w:val="9"/>
        </w:numPr>
        <w:ind w:left="709" w:hanging="357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документирование.</w:t>
      </w:r>
    </w:p>
    <w:p w14:paraId="278EFDA1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lang w:val="ru-RU"/>
        </w:rPr>
        <w:t xml:space="preserve"> </w:t>
      </w:r>
    </w:p>
    <w:p w14:paraId="33A4C907" w14:textId="77777777" w:rsidR="009C6514" w:rsidRDefault="00E0309F">
      <w:pPr>
        <w:pStyle w:val="24"/>
        <w:spacing w:line="240" w:lineRule="auto"/>
      </w:pPr>
      <w:bookmarkStart w:id="373" w:name="_Toc8631"/>
      <w:bookmarkStart w:id="374" w:name="_Toc26239"/>
      <w:bookmarkStart w:id="375" w:name="_Toc32253"/>
      <w:bookmarkStart w:id="376" w:name="_Toc17233"/>
      <w:bookmarkStart w:id="377" w:name="_Toc19005"/>
      <w:bookmarkStart w:id="378" w:name="_Toc9994"/>
      <w:bookmarkStart w:id="379" w:name="_Toc6527"/>
      <w:bookmarkStart w:id="380" w:name="_Toc16200"/>
      <w:bookmarkStart w:id="381" w:name="_Toc16455"/>
      <w:bookmarkStart w:id="382" w:name="_Toc14758"/>
      <w:bookmarkStart w:id="383" w:name="_Toc10682"/>
      <w:bookmarkStart w:id="384" w:name="_Toc1075"/>
      <w:bookmarkStart w:id="385" w:name="_Toc20477"/>
      <w:bookmarkStart w:id="386" w:name="_Toc10707"/>
      <w:bookmarkStart w:id="387" w:name="_Toc19439"/>
      <w:bookmarkStart w:id="388" w:name="_Toc20979"/>
      <w:bookmarkStart w:id="389" w:name="_Toc32380"/>
      <w:bookmarkStart w:id="390" w:name="_Toc27711"/>
      <w:r>
        <w:t>5.1. ОЦЕНКА КОРРУПЦИОННЫХ РИСКОВ</w:t>
      </w:r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</w:p>
    <w:p w14:paraId="53C0EC94" w14:textId="77777777" w:rsidR="009C6514" w:rsidRDefault="009C6514">
      <w:pPr>
        <w:pStyle w:val="24"/>
        <w:spacing w:line="240" w:lineRule="auto"/>
      </w:pPr>
    </w:p>
    <w:p w14:paraId="2B40DE35" w14:textId="77777777" w:rsidR="009C6514" w:rsidRDefault="00E0309F">
      <w:pPr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Цель оценки рисков в области пр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отиводействия коррупции и взяточничеству заключается в том, чтобы позволить Банку выявить коррупционные риски, с которыми Банк сталкивается в своей деятельности, определить, в какой степени система внутреннего контроля позволяет управлять этими рисками и о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ценить уровень остаточного риска.</w:t>
      </w:r>
    </w:p>
    <w:p w14:paraId="72995511" w14:textId="77777777" w:rsidR="009C6514" w:rsidRDefault="00E0309F">
      <w:pPr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Проводимая Ответственным сотрудником на ежегодной основе оценка рисков, присущих бизнесу Банка, дает полную картину наиболее уязвимых к коррупционной практике областей или видов деятельности, а также возможность определить, позволяют ли существующие контро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льные процедуры снизить базовый риск. </w:t>
      </w:r>
    </w:p>
    <w:p w14:paraId="7F6167C1" w14:textId="77777777" w:rsidR="009C6514" w:rsidRDefault="00E0309F">
      <w:pPr>
        <w:ind w:firstLine="709"/>
        <w:jc w:val="both"/>
        <w:rPr>
          <w:rFonts w:eastAsia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По результатам такой оценки в Банке реализуются меры по минимизации коррупционного риска.</w:t>
      </w:r>
    </w:p>
    <w:p w14:paraId="56D65D9C" w14:textId="77777777" w:rsidR="009C6514" w:rsidRDefault="009C6514">
      <w:pPr>
        <w:pStyle w:val="24"/>
        <w:spacing w:line="240" w:lineRule="auto"/>
        <w:rPr>
          <w:rFonts w:ascii="TimesNewRomanPSMT" w:eastAsia="TimesNewRomanPSMT" w:hAnsi="TimesNewRomanPSMT" w:cs="TimesNewRomanPSMT"/>
          <w:color w:val="000000"/>
          <w:sz w:val="24"/>
          <w:szCs w:val="24"/>
          <w:lang w:eastAsia="zh-CN" w:bidi="ar"/>
        </w:rPr>
      </w:pPr>
    </w:p>
    <w:p w14:paraId="78D2054E" w14:textId="77777777" w:rsidR="009C6514" w:rsidRDefault="00E0309F">
      <w:pPr>
        <w:pStyle w:val="24"/>
        <w:spacing w:line="240" w:lineRule="auto"/>
      </w:pPr>
      <w:bookmarkStart w:id="391" w:name="_Toc16439"/>
      <w:bookmarkStart w:id="392" w:name="_Toc14544"/>
      <w:bookmarkStart w:id="393" w:name="_Toc3188"/>
      <w:bookmarkStart w:id="394" w:name="_Toc31315"/>
      <w:bookmarkStart w:id="395" w:name="_Toc20825"/>
      <w:bookmarkStart w:id="396" w:name="_Toc30661"/>
      <w:bookmarkStart w:id="397" w:name="_Toc17073"/>
      <w:r>
        <w:t>5.2. ПОЛИТИКИ И ПРОЦЕДУРЫ</w:t>
      </w:r>
      <w:bookmarkEnd w:id="391"/>
      <w:bookmarkEnd w:id="392"/>
      <w:bookmarkEnd w:id="393"/>
      <w:bookmarkEnd w:id="394"/>
      <w:bookmarkEnd w:id="395"/>
      <w:bookmarkEnd w:id="396"/>
      <w:bookmarkEnd w:id="397"/>
    </w:p>
    <w:p w14:paraId="2C228729" w14:textId="77777777" w:rsidR="009C6514" w:rsidRDefault="009C6514">
      <w:pPr>
        <w:pStyle w:val="24"/>
        <w:spacing w:line="240" w:lineRule="auto"/>
      </w:pPr>
    </w:p>
    <w:p w14:paraId="43A7F341" w14:textId="77777777" w:rsidR="009C6514" w:rsidRDefault="00E0309F">
      <w:pPr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Программа по противодействию коррупции и взяточничеству требует </w:t>
      </w:r>
      <w:proofErr w:type="gramStart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утверждения  отдельных</w:t>
      </w:r>
      <w:proofErr w:type="gramEnd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внутренних н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ормативных документов. Данные документы должны соответствовать требованиям действующего законодательства. Минимальные требования к ним определяются настоящей Политикой.</w:t>
      </w:r>
    </w:p>
    <w:p w14:paraId="1D2BE9C5" w14:textId="77777777" w:rsidR="009C6514" w:rsidRDefault="009C6514">
      <w:pPr>
        <w:pStyle w:val="24"/>
        <w:spacing w:line="240" w:lineRule="auto"/>
        <w:rPr>
          <w:rFonts w:ascii="TimesNewRomanPSMT" w:eastAsia="TimesNewRomanPSMT" w:hAnsi="TimesNewRomanPSMT" w:cs="TimesNewRomanPSMT"/>
          <w:color w:val="000000"/>
          <w:sz w:val="24"/>
          <w:szCs w:val="24"/>
          <w:lang w:eastAsia="zh-CN" w:bidi="ar"/>
        </w:rPr>
      </w:pPr>
    </w:p>
    <w:p w14:paraId="38B3E649" w14:textId="77777777" w:rsidR="009C6514" w:rsidRDefault="00E0309F">
      <w:pPr>
        <w:pStyle w:val="24"/>
        <w:spacing w:line="240" w:lineRule="auto"/>
      </w:pPr>
      <w:bookmarkStart w:id="398" w:name="_Toc29886"/>
      <w:bookmarkStart w:id="399" w:name="_Toc18388"/>
      <w:bookmarkStart w:id="400" w:name="_Toc13196"/>
      <w:bookmarkStart w:id="401" w:name="_Toc4846"/>
      <w:bookmarkStart w:id="402" w:name="_Toc15952"/>
      <w:bookmarkStart w:id="403" w:name="_Toc18077"/>
      <w:bookmarkStart w:id="404" w:name="_Toc25678"/>
      <w:bookmarkStart w:id="405" w:name="_Toc29830"/>
      <w:bookmarkStart w:id="406" w:name="_Toc3366"/>
      <w:bookmarkStart w:id="407" w:name="_Toc14559"/>
      <w:bookmarkStart w:id="408" w:name="_Toc27059"/>
      <w:bookmarkStart w:id="409" w:name="_Toc22201"/>
      <w:bookmarkStart w:id="410" w:name="_Toc17432"/>
      <w:r>
        <w:t>5.2.1. ОЗНАКОМЛЕНИЕ С ПОЛИТИКОЙ, ОБУЧЕНИЕ</w:t>
      </w:r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</w:p>
    <w:p w14:paraId="68964F71" w14:textId="77777777" w:rsidR="009C6514" w:rsidRDefault="009C6514">
      <w:pPr>
        <w:pStyle w:val="24"/>
        <w:spacing w:line="240" w:lineRule="auto"/>
      </w:pPr>
    </w:p>
    <w:p w14:paraId="6972827B" w14:textId="77777777" w:rsidR="009C6514" w:rsidRDefault="00E0309F">
      <w:pPr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Одной из ключевых задач Программы по против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одействию коррупции и взяточничеству является создание и поддержание культуры, когда коррупция или взяточничество являются неприемлемыми ни при каких условиях. С этой целью Банк повышает осведомленность об ограничениях, установленных Политикой, в том числе</w:t>
      </w:r>
      <w:r w:rsidRPr="00E0309F"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путем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: </w:t>
      </w:r>
    </w:p>
    <w:p w14:paraId="6904A01E" w14:textId="77777777" w:rsidR="009C6514" w:rsidRDefault="00E0309F">
      <w:pPr>
        <w:pStyle w:val="afd"/>
        <w:numPr>
          <w:ilvl w:val="0"/>
          <w:numId w:val="9"/>
        </w:numPr>
        <w:ind w:left="709" w:hanging="357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размещения Политики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в публичном доступе на официальном сайте Банка.</w:t>
      </w:r>
    </w:p>
    <w:p w14:paraId="717F8D44" w14:textId="77777777" w:rsidR="009C6514" w:rsidRDefault="00E0309F">
      <w:pPr>
        <w:pStyle w:val="afd"/>
        <w:numPr>
          <w:ilvl w:val="0"/>
          <w:numId w:val="9"/>
        </w:numPr>
        <w:ind w:left="709" w:hanging="357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обеспечения минимального уровня знаний сотрудников Банка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о борьбе со взяточничеством и коррупцией Банк в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форме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обязательных тренингов. Все сотрудники Банка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обязаны проходить трени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нги по противодействию коррупции и взяточничеству не реже одного раза в год, а новые сотрудники не позднее трёх месяцев с момента выхода на работу. Оба вида тренингов должны включать информацию о внутренних нормативных документах по противодействию коррупц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ии и взяточничеству, включая информацию о соответствующих контактах для обращений и эскалации. </w:t>
      </w:r>
    </w:p>
    <w:p w14:paraId="455B58E6" w14:textId="77777777" w:rsidR="009C6514" w:rsidRDefault="00E0309F">
      <w:pPr>
        <w:pStyle w:val="afd"/>
        <w:numPr>
          <w:ilvl w:val="0"/>
          <w:numId w:val="9"/>
        </w:numPr>
        <w:ind w:left="709" w:hanging="357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незамедлительного информирования всех сотрудников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Банка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о значительных изменениях в процедурах по противодействию коррупции и взяточничеству, изменениях в Полит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ике и связанных с ней внутренних нормативных документах.</w:t>
      </w:r>
    </w:p>
    <w:p w14:paraId="5C6E384F" w14:textId="77777777" w:rsidR="009C6514" w:rsidRDefault="009C6514">
      <w:pPr>
        <w:pStyle w:val="24"/>
        <w:spacing w:line="240" w:lineRule="auto"/>
        <w:jc w:val="both"/>
        <w:rPr>
          <w:rFonts w:eastAsia="TimesNewRomanPSMT"/>
          <w:b w:val="0"/>
          <w:bCs w:val="0"/>
          <w:color w:val="000000"/>
          <w:sz w:val="24"/>
          <w:szCs w:val="24"/>
          <w:lang w:eastAsia="zh-CN" w:bidi="ar"/>
        </w:rPr>
      </w:pPr>
    </w:p>
    <w:p w14:paraId="0B7316DA" w14:textId="77777777" w:rsidR="009C6514" w:rsidRDefault="00E0309F">
      <w:pPr>
        <w:pStyle w:val="24"/>
        <w:spacing w:line="240" w:lineRule="auto"/>
      </w:pPr>
      <w:bookmarkStart w:id="411" w:name="_Toc4515"/>
      <w:bookmarkStart w:id="412" w:name="_Toc15210"/>
      <w:bookmarkStart w:id="413" w:name="_Toc11993"/>
      <w:bookmarkStart w:id="414" w:name="_Toc14373"/>
      <w:bookmarkStart w:id="415" w:name="_Toc29840"/>
      <w:bookmarkStart w:id="416" w:name="_Toc21319"/>
      <w:bookmarkStart w:id="417" w:name="_Toc28703"/>
      <w:bookmarkStart w:id="418" w:name="_Toc27608"/>
      <w:bookmarkStart w:id="419" w:name="_Toc8125"/>
      <w:bookmarkStart w:id="420" w:name="_Toc32297"/>
      <w:bookmarkStart w:id="421" w:name="_Toc28228"/>
      <w:bookmarkStart w:id="422" w:name="_Toc21723"/>
      <w:bookmarkStart w:id="423" w:name="_Toc19999"/>
      <w:r>
        <w:t>5.3. ВОВЛЕЧЕННОСТЬ ВЫСШЕГО РУКОВОДСТВА</w:t>
      </w:r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</w:p>
    <w:p w14:paraId="59406F1A" w14:textId="77777777" w:rsidR="009C6514" w:rsidRDefault="009C6514">
      <w:pPr>
        <w:pStyle w:val="24"/>
        <w:spacing w:line="240" w:lineRule="auto"/>
      </w:pPr>
    </w:p>
    <w:p w14:paraId="17F32458" w14:textId="77777777" w:rsidR="009C6514" w:rsidRDefault="00E0309F">
      <w:pPr>
        <w:ind w:firstLine="709"/>
        <w:jc w:val="both"/>
        <w:rPr>
          <w:lang w:val="ru-RU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Для обеспечения надлежащего уровня внимания и подчеркивания важности темы противодействия коррупции и взяточничеству для сотрудников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Банка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, а,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следовательно,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lastRenderedPageBreak/>
        <w:t xml:space="preserve">поддержания культуры </w:t>
      </w:r>
      <w:proofErr w:type="spellStart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комплаенса</w:t>
      </w:r>
      <w:proofErr w:type="spellEnd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, при которой коррупция и взяточничество не приемлемы ни при каких обстоятельствах, руководство Банка периодически обращает внимание сотрудников на проблему и заявляет о непримиримом отношении к любым формам и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проявлениями коррупции на всех уровнях.</w:t>
      </w:r>
    </w:p>
    <w:p w14:paraId="65C60D06" w14:textId="77777777" w:rsidR="009C6514" w:rsidRDefault="009C6514">
      <w:pPr>
        <w:pStyle w:val="24"/>
        <w:spacing w:line="240" w:lineRule="auto"/>
        <w:jc w:val="both"/>
        <w:rPr>
          <w:rFonts w:eastAsia="TimesNewRomanPSMT"/>
          <w:b w:val="0"/>
          <w:bCs w:val="0"/>
          <w:color w:val="000000"/>
          <w:sz w:val="24"/>
          <w:szCs w:val="24"/>
          <w:lang w:eastAsia="zh-CN" w:bidi="ar"/>
        </w:rPr>
      </w:pPr>
    </w:p>
    <w:p w14:paraId="79EE7CD6" w14:textId="77777777" w:rsidR="009C6514" w:rsidRDefault="00E0309F">
      <w:pPr>
        <w:pStyle w:val="24"/>
        <w:spacing w:line="240" w:lineRule="auto"/>
      </w:pPr>
      <w:bookmarkStart w:id="424" w:name="_Toc16896"/>
      <w:bookmarkStart w:id="425" w:name="_Toc24841"/>
      <w:bookmarkStart w:id="426" w:name="_Toc13820"/>
      <w:bookmarkStart w:id="427" w:name="_Toc21479"/>
      <w:bookmarkStart w:id="428" w:name="_Toc11705"/>
      <w:bookmarkStart w:id="429" w:name="_Toc14161"/>
      <w:bookmarkStart w:id="430" w:name="_Toc8486"/>
      <w:bookmarkStart w:id="431" w:name="_Toc17274"/>
      <w:bookmarkStart w:id="432" w:name="_Toc8475"/>
      <w:bookmarkStart w:id="433" w:name="_Toc32504"/>
      <w:bookmarkStart w:id="434" w:name="_Toc7311"/>
      <w:bookmarkStart w:id="435" w:name="_Toc30448"/>
      <w:bookmarkStart w:id="436" w:name="_Toc28681"/>
      <w:r>
        <w:t>5.4. МЕРЫ КОНТРОЛЯ</w:t>
      </w:r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</w:p>
    <w:p w14:paraId="4D381FE4" w14:textId="77777777" w:rsidR="009C6514" w:rsidRDefault="009C6514">
      <w:pPr>
        <w:pStyle w:val="24"/>
        <w:spacing w:line="240" w:lineRule="auto"/>
      </w:pPr>
    </w:p>
    <w:p w14:paraId="7D2C5B4C" w14:textId="77777777" w:rsidR="009C6514" w:rsidRDefault="00E0309F">
      <w:pPr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В целях снижения рисков, связанных со взяточничеством и коррупцией, Банк осуществляет регулярные проверки. К ним относятся контрольные мероприятия первого уровня и второго уровня. </w:t>
      </w:r>
    </w:p>
    <w:p w14:paraId="29B75AE9" w14:textId="77777777" w:rsidR="009C6514" w:rsidRDefault="00E0309F">
      <w:pPr>
        <w:ind w:firstLine="709"/>
        <w:jc w:val="both"/>
        <w:rPr>
          <w:lang w:val="ru-RU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Минимальный на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бор областей, для которых должны быть внедрены контрольные мероприятия первого уровня, для покрытия основных коррупционных рисков Банка включает в себя:</w:t>
      </w:r>
    </w:p>
    <w:p w14:paraId="7A27707C" w14:textId="77777777" w:rsidR="009C6514" w:rsidRDefault="00E0309F">
      <w:pPr>
        <w:pStyle w:val="afd"/>
        <w:numPr>
          <w:ilvl w:val="0"/>
          <w:numId w:val="9"/>
        </w:numPr>
        <w:ind w:left="709" w:hanging="357"/>
        <w:jc w:val="both"/>
        <w:rPr>
          <w:lang w:val="ru-RU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предоставление и получение сотрудниками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Банка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Подарков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, П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редставительских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и </w:t>
      </w:r>
      <w:proofErr w:type="gramStart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Развлекательных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</w:t>
      </w:r>
      <w:proofErr w:type="spellStart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меропрятий</w:t>
      </w:r>
      <w:proofErr w:type="spellEnd"/>
      <w:proofErr w:type="gramEnd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;</w:t>
      </w:r>
    </w:p>
    <w:p w14:paraId="56134F10" w14:textId="77777777" w:rsidR="009C6514" w:rsidRDefault="00E0309F">
      <w:pPr>
        <w:pStyle w:val="afd"/>
        <w:numPr>
          <w:ilvl w:val="0"/>
          <w:numId w:val="9"/>
        </w:numPr>
        <w:ind w:left="709" w:hanging="357"/>
        <w:jc w:val="both"/>
      </w:pPr>
      <w:proofErr w:type="spellStart"/>
      <w:r>
        <w:rPr>
          <w:rFonts w:ascii="TimesNewRomanPSMT" w:eastAsia="TimesNewRomanPSMT" w:hAnsi="TimesNewRomanPSMT" w:cs="TimesNewRomanPSMT"/>
          <w:color w:val="000000"/>
          <w:lang w:eastAsia="zh-CN" w:bidi="ar"/>
        </w:rPr>
        <w:t>взаимодействие</w:t>
      </w:r>
      <w:proofErr w:type="spellEnd"/>
      <w:r>
        <w:rPr>
          <w:rFonts w:ascii="TimesNewRomanPSMT" w:eastAsia="TimesNewRomanPSMT" w:hAnsi="TimesNewRomanPSMT" w:cs="TimesNewRomanPSMT"/>
          <w:color w:val="000000"/>
          <w:lang w:eastAsia="zh-CN" w:bidi="ar"/>
        </w:rPr>
        <w:t xml:space="preserve"> с </w:t>
      </w:r>
      <w:proofErr w:type="gramStart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К</w:t>
      </w:r>
      <w:proofErr w:type="spellStart"/>
      <w:r>
        <w:rPr>
          <w:rFonts w:ascii="TimesNewRomanPSMT" w:eastAsia="TimesNewRomanPSMT" w:hAnsi="TimesNewRomanPSMT" w:cs="TimesNewRomanPSMT"/>
          <w:color w:val="000000"/>
          <w:lang w:eastAsia="zh-CN" w:bidi="ar"/>
        </w:rPr>
        <w:t>онтрагентами</w:t>
      </w:r>
      <w:proofErr w:type="spellEnd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;</w:t>
      </w:r>
      <w:proofErr w:type="gramEnd"/>
    </w:p>
    <w:p w14:paraId="3DCD0921" w14:textId="77777777" w:rsidR="009C6514" w:rsidRDefault="00E0309F">
      <w:pPr>
        <w:pStyle w:val="afd"/>
        <w:numPr>
          <w:ilvl w:val="0"/>
          <w:numId w:val="9"/>
        </w:numPr>
        <w:ind w:left="709" w:hanging="357"/>
        <w:jc w:val="both"/>
      </w:pPr>
      <w:proofErr w:type="spellStart"/>
      <w:r>
        <w:rPr>
          <w:rFonts w:ascii="TimesNewRomanPSMT" w:eastAsia="TimesNewRomanPSMT" w:hAnsi="TimesNewRomanPSMT" w:cs="TimesNewRomanPSMT"/>
          <w:color w:val="000000"/>
          <w:lang w:eastAsia="zh-CN" w:bidi="ar"/>
        </w:rPr>
        <w:t>благотворительность</w:t>
      </w:r>
      <w:proofErr w:type="spellEnd"/>
      <w:r>
        <w:rPr>
          <w:rFonts w:ascii="TimesNewRomanPSMT" w:eastAsia="TimesNewRomanPSMT" w:hAnsi="TimesNewRomanPSMT" w:cs="TimesNewRomanPSMT"/>
          <w:color w:val="000000"/>
          <w:lang w:eastAsia="zh-CN" w:bidi="ar"/>
        </w:rPr>
        <w:t xml:space="preserve">, </w:t>
      </w:r>
      <w:proofErr w:type="spellStart"/>
      <w:r>
        <w:rPr>
          <w:rFonts w:ascii="TimesNewRomanPSMT" w:eastAsia="TimesNewRomanPSMT" w:hAnsi="TimesNewRomanPSMT" w:cs="TimesNewRomanPSMT"/>
          <w:color w:val="000000"/>
          <w:lang w:eastAsia="zh-CN" w:bidi="ar"/>
        </w:rPr>
        <w:t>спонсорство</w:t>
      </w:r>
      <w:proofErr w:type="spellEnd"/>
      <w:r>
        <w:rPr>
          <w:rFonts w:ascii="TimesNewRomanPSMT" w:eastAsia="TimesNewRomanPSMT" w:hAnsi="TimesNewRomanPSMT" w:cs="TimesNewRomanPSMT"/>
          <w:color w:val="000000"/>
          <w:lang w:eastAsia="zh-CN" w:bidi="ar"/>
        </w:rPr>
        <w:t xml:space="preserve"> и </w:t>
      </w:r>
      <w:proofErr w:type="spellStart"/>
      <w:proofErr w:type="gramStart"/>
      <w:r>
        <w:rPr>
          <w:rFonts w:ascii="TimesNewRomanPSMT" w:eastAsia="TimesNewRomanPSMT" w:hAnsi="TimesNewRomanPSMT" w:cs="TimesNewRomanPSMT"/>
          <w:color w:val="000000"/>
          <w:lang w:eastAsia="zh-CN" w:bidi="ar"/>
        </w:rPr>
        <w:t>пожертвования</w:t>
      </w:r>
      <w:proofErr w:type="spellEnd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;</w:t>
      </w:r>
      <w:proofErr w:type="gramEnd"/>
    </w:p>
    <w:p w14:paraId="7DE41B8A" w14:textId="77777777" w:rsidR="009C6514" w:rsidRDefault="00E0309F">
      <w:pPr>
        <w:pStyle w:val="afd"/>
        <w:numPr>
          <w:ilvl w:val="0"/>
          <w:numId w:val="9"/>
        </w:numPr>
        <w:ind w:left="709" w:hanging="357"/>
        <w:jc w:val="both"/>
        <w:rPr>
          <w:lang w:val="ru-RU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мероприятия, связанные с управлением персоналом (такие как трудоустройство, </w:t>
      </w:r>
    </w:p>
    <w:p w14:paraId="33017432" w14:textId="77777777" w:rsidR="009C6514" w:rsidRDefault="00E0309F">
      <w:pPr>
        <w:rPr>
          <w:lang w:val="ru-RU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стажировки, повышения по службе и </w:t>
      </w:r>
      <w:proofErr w:type="gramStart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т.д.</w:t>
      </w:r>
      <w:proofErr w:type="gramEnd"/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).</w:t>
      </w:r>
    </w:p>
    <w:p w14:paraId="59D36DC4" w14:textId="77777777" w:rsidR="009C6514" w:rsidRDefault="00E0309F">
      <w:pPr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Контрольные мероприятия первого уровня могут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осуществляться как непосредственно сотрудником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Банка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, вовлеченным в бизнес-процесс, так и руководителем такого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подразделения. </w:t>
      </w:r>
    </w:p>
    <w:p w14:paraId="1F26DC9C" w14:textId="77777777" w:rsidR="009C6514" w:rsidRDefault="00E0309F">
      <w:pPr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СВК осуществляет контрольные мероприятия второго уровня в соответствии со списком контролей. Если из-за размера или количества оп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ераций невозможно провести контрольные мероприятия второго уровня для всего объема выполненных операций, то в таком случае определяется репрезентативная выборка. </w:t>
      </w:r>
    </w:p>
    <w:p w14:paraId="30EA0F6F" w14:textId="77777777" w:rsidR="009C6514" w:rsidRDefault="00E0309F">
      <w:pPr>
        <w:ind w:firstLine="709"/>
        <w:jc w:val="both"/>
        <w:rPr>
          <w:lang w:val="ru-RU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Во избежание сомнений положения данной Политики не распространяются на контрольные процедуры,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осуществляемые Службой внутреннего аудита или функциями внешнего аудита.</w:t>
      </w:r>
    </w:p>
    <w:p w14:paraId="1E5EE919" w14:textId="77777777" w:rsidR="009C6514" w:rsidRDefault="009C6514">
      <w:pPr>
        <w:pStyle w:val="24"/>
        <w:spacing w:line="240" w:lineRule="auto"/>
        <w:jc w:val="both"/>
        <w:rPr>
          <w:rFonts w:eastAsia="TimesNewRomanPSMT"/>
          <w:b w:val="0"/>
          <w:bCs w:val="0"/>
          <w:color w:val="000000"/>
          <w:sz w:val="24"/>
          <w:szCs w:val="24"/>
          <w:lang w:eastAsia="zh-CN" w:bidi="ar"/>
        </w:rPr>
      </w:pPr>
    </w:p>
    <w:p w14:paraId="3A211A68" w14:textId="77777777" w:rsidR="009C6514" w:rsidRDefault="00E0309F">
      <w:pPr>
        <w:pStyle w:val="24"/>
        <w:spacing w:line="240" w:lineRule="auto"/>
      </w:pPr>
      <w:bookmarkStart w:id="437" w:name="_Toc5419"/>
      <w:bookmarkStart w:id="438" w:name="_Toc26138"/>
      <w:bookmarkStart w:id="439" w:name="_Toc24672"/>
      <w:bookmarkStart w:id="440" w:name="_Toc31502"/>
      <w:bookmarkStart w:id="441" w:name="_Toc22215"/>
      <w:bookmarkStart w:id="442" w:name="_Toc4934"/>
      <w:bookmarkStart w:id="443" w:name="_Toc14518"/>
      <w:bookmarkStart w:id="444" w:name="_Toc15304"/>
      <w:bookmarkStart w:id="445" w:name="_Toc25925"/>
      <w:bookmarkStart w:id="446" w:name="_Toc15217"/>
      <w:bookmarkStart w:id="447" w:name="_Toc3879"/>
      <w:bookmarkStart w:id="448" w:name="_Toc18458"/>
      <w:bookmarkStart w:id="449" w:name="_Toc15352"/>
      <w:r>
        <w:t>5.5. СООБЩЕНИЕ О ПОТЕНЦИАЛЬНЫХ НАРУШЕНИЯХ</w:t>
      </w:r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</w:p>
    <w:p w14:paraId="22FED5B5" w14:textId="77777777" w:rsidR="009C6514" w:rsidRDefault="009C6514">
      <w:pPr>
        <w:pStyle w:val="24"/>
        <w:spacing w:line="240" w:lineRule="auto"/>
      </w:pPr>
    </w:p>
    <w:p w14:paraId="25595700" w14:textId="77777777" w:rsidR="009C6514" w:rsidRDefault="00E0309F">
      <w:pPr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Для выявления любых возможных актов взяточничества или коррупции, любого поведения, нарушающего требования применимого законодательства, н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арушений принципов настоящей Политики или любых внутренних нормативных документов в области противодействия коррупции и взяточничеству, Банк полагается на своих сотрудников, клиентов, партнеров и Контрагентов, с которыми он ведет бизнес, и настоятельно рек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омендует как можно раньше информировать о проблемах и сообщать о подозрениях касательно возможного взяточничества и коррупции.</w:t>
      </w:r>
    </w:p>
    <w:p w14:paraId="6F6B5118" w14:textId="77777777" w:rsidR="009C6514" w:rsidRDefault="00E0309F">
      <w:pPr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В случае выявления нарушения/риска нарушения требований Политики сотрудники Банка обязаны незамедлительно обращаться на Горячую л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инию Банка с приложением информации, описывающей соответствующие нарушения.</w:t>
      </w:r>
    </w:p>
    <w:p w14:paraId="03130B78" w14:textId="77777777" w:rsidR="009C6514" w:rsidRDefault="00E0309F">
      <w:pPr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В случае выявления клиентами, партнерами и Контрагентами нарушения/риска нарушения требований Политики, Банк приветствует и призывает данных лиц направлять сообщение на Горячую лин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ию Банка с приложением информации, описывающей в свободной форме соответствующие нарушения.</w:t>
      </w:r>
    </w:p>
    <w:p w14:paraId="0CABB6EA" w14:textId="77777777" w:rsidR="009C6514" w:rsidRDefault="00E0309F">
      <w:pPr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Банк обеспечивает конфиденциальное рассмотрение всех обращений (сообщений), поступающих на Горячую линию Банка, а также гарантирует лицам,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добросовестно предоставившим информацию о нарушениях, защиту от негативных последствий, связанных с таким обращением (сообщением).</w:t>
      </w:r>
    </w:p>
    <w:p w14:paraId="3294EAF4" w14:textId="77777777" w:rsidR="009C6514" w:rsidRDefault="00E0309F">
      <w:pPr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b/>
          <w:bCs/>
          <w:color w:val="000000"/>
          <w:lang w:val="ru-RU" w:eastAsia="zh-CN" w:bidi="ar"/>
        </w:rPr>
        <w:lastRenderedPageBreak/>
        <w:t>Горячая линия Банка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- электронный почтовый ящик </w:t>
      </w:r>
      <w:hyperlink r:id="rId10" w:history="1">
        <w:r>
          <w:rPr>
            <w:rStyle w:val="a7"/>
            <w:rFonts w:ascii="TimesNewRomanPSMT" w:eastAsia="TimesNewRomanPSMT" w:hAnsi="TimesNewRomanPSMT" w:cs="TimesNewRomanPSMT"/>
            <w:color w:val="000000"/>
            <w:lang w:val="ru-RU" w:eastAsia="zh-CN" w:bidi="ar"/>
          </w:rPr>
          <w:t>(</w:t>
        </w:r>
        <w:r>
          <w:rPr>
            <w:rStyle w:val="a7"/>
            <w:rFonts w:ascii="TimesNewRomanPSMT" w:eastAsia="TimesNewRomanPSMT" w:hAnsi="TimesNewRomanPSMT" w:cs="TimesNewRomanPSMT"/>
            <w:color w:val="000000"/>
            <w:lang w:eastAsia="zh-CN" w:bidi="ar"/>
          </w:rPr>
          <w:t>we</w:t>
        </w:r>
        <w:r>
          <w:rPr>
            <w:rStyle w:val="a7"/>
            <w:rFonts w:ascii="TimesNewRomanPSMT" w:eastAsia="TimesNewRomanPSMT" w:hAnsi="TimesNewRomanPSMT" w:cs="TimesNewRomanPSMT"/>
            <w:color w:val="000000"/>
            <w:lang w:val="ru-RU" w:eastAsia="zh-CN" w:bidi="ar"/>
          </w:rPr>
          <w:t>_</w:t>
        </w:r>
        <w:r>
          <w:rPr>
            <w:rStyle w:val="a7"/>
            <w:rFonts w:ascii="TimesNewRomanPSMT" w:eastAsia="TimesNewRomanPSMT" w:hAnsi="TimesNewRomanPSMT" w:cs="TimesNewRomanPSMT"/>
            <w:color w:val="000000"/>
            <w:lang w:eastAsia="zh-CN" w:bidi="ar"/>
          </w:rPr>
          <w:t>care</w:t>
        </w:r>
        <w:r>
          <w:rPr>
            <w:rStyle w:val="a7"/>
            <w:rFonts w:ascii="TimesNewRomanPSMT" w:eastAsia="TimesNewRomanPSMT" w:hAnsi="TimesNewRomanPSMT" w:cs="TimesNewRomanPSMT"/>
            <w:color w:val="000000"/>
            <w:lang w:val="ru-RU" w:eastAsia="zh-CN" w:bidi="ar"/>
          </w:rPr>
          <w:t>@</w:t>
        </w:r>
        <w:proofErr w:type="spellStart"/>
        <w:r>
          <w:rPr>
            <w:rStyle w:val="a7"/>
            <w:rFonts w:ascii="TimesNewRomanPSMT" w:eastAsia="TimesNewRomanPSMT" w:hAnsi="TimesNewRomanPSMT" w:cs="TimesNewRomanPSMT"/>
            <w:color w:val="000000"/>
            <w:lang w:eastAsia="zh-CN" w:bidi="ar"/>
          </w:rPr>
          <w:t>abchina</w:t>
        </w:r>
        <w:proofErr w:type="spellEnd"/>
        <w:r>
          <w:rPr>
            <w:rStyle w:val="a7"/>
            <w:rFonts w:ascii="TimesNewRomanPSMT" w:eastAsia="TimesNewRomanPSMT" w:hAnsi="TimesNewRomanPSMT" w:cs="TimesNewRomanPSMT"/>
            <w:color w:val="000000"/>
            <w:lang w:val="ru-RU" w:eastAsia="zh-CN" w:bidi="ar"/>
          </w:rPr>
          <w:t>.</w:t>
        </w:r>
        <w:r>
          <w:rPr>
            <w:rStyle w:val="a7"/>
            <w:rFonts w:ascii="TimesNewRomanPSMT" w:eastAsia="TimesNewRomanPSMT" w:hAnsi="TimesNewRomanPSMT" w:cs="TimesNewRomanPSMT"/>
            <w:color w:val="000000"/>
            <w:lang w:eastAsia="zh-CN" w:bidi="ar"/>
          </w:rPr>
          <w:t>com</w:t>
        </w:r>
        <w:r>
          <w:rPr>
            <w:rStyle w:val="a7"/>
            <w:rFonts w:ascii="TimesNewRomanPSMT" w:eastAsia="TimesNewRomanPSMT" w:hAnsi="TimesNewRomanPSMT" w:cs="TimesNewRomanPSMT"/>
            <w:color w:val="000000"/>
            <w:lang w:val="ru-RU" w:eastAsia="zh-CN" w:bidi="ar"/>
          </w:rPr>
          <w:t>)</w:t>
        </w:r>
      </w:hyperlink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, использу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емый в Банке для получения информации о нарушении принципов и правил, установленных в Политике, а также о прочих нарушениях законодательства и внутренних нормативных документов Банка.</w:t>
      </w:r>
    </w:p>
    <w:p w14:paraId="1606691A" w14:textId="77777777" w:rsidR="009C6514" w:rsidRDefault="00E0309F">
      <w:pPr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Банк расследует все сообщения о взяточничестве и коррупции, за исключени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ем случаев, когда для начала расследования недостаточно информации либо, когда полученные сигналы являются заведомо ложными.</w:t>
      </w:r>
    </w:p>
    <w:p w14:paraId="0EFAC634" w14:textId="77777777" w:rsidR="009C6514" w:rsidRDefault="009C6514">
      <w:pPr>
        <w:pStyle w:val="24"/>
        <w:spacing w:line="240" w:lineRule="auto"/>
        <w:jc w:val="both"/>
        <w:rPr>
          <w:rFonts w:eastAsia="TimesNewRomanPSMT"/>
          <w:b w:val="0"/>
          <w:bCs w:val="0"/>
          <w:color w:val="000000"/>
          <w:sz w:val="24"/>
          <w:szCs w:val="24"/>
          <w:lang w:eastAsia="zh-CN" w:bidi="ar"/>
        </w:rPr>
      </w:pPr>
    </w:p>
    <w:p w14:paraId="45927A1E" w14:textId="77777777" w:rsidR="009C6514" w:rsidRDefault="00E0309F">
      <w:pPr>
        <w:pStyle w:val="24"/>
        <w:spacing w:line="240" w:lineRule="auto"/>
      </w:pPr>
      <w:bookmarkStart w:id="450" w:name="_Toc6331"/>
      <w:bookmarkStart w:id="451" w:name="_Toc12003"/>
      <w:bookmarkStart w:id="452" w:name="_Toc5390"/>
      <w:bookmarkStart w:id="453" w:name="_Toc10111"/>
      <w:bookmarkStart w:id="454" w:name="_Toc3529"/>
      <w:bookmarkStart w:id="455" w:name="_Toc26367"/>
      <w:bookmarkStart w:id="456" w:name="_Toc10162"/>
      <w:bookmarkStart w:id="457" w:name="_Toc14357"/>
      <w:bookmarkStart w:id="458" w:name="_Toc30897"/>
      <w:bookmarkStart w:id="459" w:name="_Toc22067"/>
      <w:bookmarkStart w:id="460" w:name="_Toc799"/>
      <w:bookmarkStart w:id="461" w:name="_Toc22572"/>
      <w:bookmarkStart w:id="462" w:name="_Toc25900"/>
      <w:r>
        <w:t>5.6. ОТЧЕТНОСТЬ ПЕРЕД РУКОВОДСТВОМ</w:t>
      </w:r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</w:p>
    <w:p w14:paraId="1F639C17" w14:textId="77777777" w:rsidR="009C6514" w:rsidRDefault="009C6514">
      <w:pPr>
        <w:pStyle w:val="24"/>
        <w:spacing w:line="240" w:lineRule="auto"/>
      </w:pPr>
    </w:p>
    <w:p w14:paraId="4B67EF94" w14:textId="77777777" w:rsidR="009C6514" w:rsidRDefault="00E0309F">
      <w:pPr>
        <w:ind w:firstLine="709"/>
        <w:jc w:val="both"/>
        <w:rPr>
          <w:lang w:val="ru-RU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Отчет о ходе реализации и оценке эффективности Программы по противодействию коррупции и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взяточничеству составляется Ответственным сотрудником и предоставляется Председателю Правления не реже одного раза в год.</w:t>
      </w:r>
    </w:p>
    <w:p w14:paraId="6D5ED6B5" w14:textId="77777777" w:rsidR="009C6514" w:rsidRDefault="009C6514">
      <w:pPr>
        <w:ind w:firstLine="709"/>
        <w:jc w:val="both"/>
        <w:rPr>
          <w:rFonts w:eastAsia="SymbolOOEnc"/>
          <w:lang w:val="ru-RU" w:eastAsia="zh-CN"/>
        </w:rPr>
      </w:pPr>
    </w:p>
    <w:p w14:paraId="6A5FC4B4" w14:textId="77777777" w:rsidR="009C6514" w:rsidRDefault="00E0309F">
      <w:pPr>
        <w:pStyle w:val="24"/>
        <w:spacing w:line="240" w:lineRule="auto"/>
      </w:pPr>
      <w:bookmarkStart w:id="463" w:name="_Toc12388"/>
      <w:bookmarkStart w:id="464" w:name="_Toc29562"/>
      <w:bookmarkStart w:id="465" w:name="_Toc15544"/>
      <w:bookmarkStart w:id="466" w:name="_Toc25535"/>
      <w:bookmarkStart w:id="467" w:name="_Toc12134"/>
      <w:bookmarkStart w:id="468" w:name="_Toc19935"/>
      <w:bookmarkStart w:id="469" w:name="_Toc15300"/>
      <w:bookmarkStart w:id="470" w:name="_Toc18290"/>
      <w:bookmarkStart w:id="471" w:name="_Toc4108"/>
      <w:bookmarkStart w:id="472" w:name="_Toc6899"/>
      <w:bookmarkStart w:id="473" w:name="_Toc25803"/>
      <w:bookmarkStart w:id="474" w:name="_Toc26157"/>
      <w:bookmarkStart w:id="475" w:name="_Toc12308"/>
      <w:r>
        <w:t>5.7. ДОКУМЕНТИРОВАНИЕ</w:t>
      </w:r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</w:p>
    <w:p w14:paraId="770A1D68" w14:textId="77777777" w:rsidR="009C6514" w:rsidRDefault="009C6514">
      <w:pPr>
        <w:pStyle w:val="24"/>
        <w:spacing w:line="240" w:lineRule="auto"/>
      </w:pPr>
    </w:p>
    <w:p w14:paraId="5A170DD3" w14:textId="77777777" w:rsidR="009C6514" w:rsidRDefault="00E0309F">
      <w:pPr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Банк поддерживает надежную и достоверную систему финансового (бухгалтерского) учета, достаточную для обеспечен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ия соблюдения требований Политики. </w:t>
      </w:r>
    </w:p>
    <w:p w14:paraId="417A38FC" w14:textId="77777777" w:rsidR="009C6514" w:rsidRDefault="00E0309F">
      <w:pPr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Финансовые операции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Банка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, содержащие повышенные риски, в том числе сопровождающие взаимодействие с ПДЛ, лицами и структурами, аффилированными с государством, муниципалитетами, благотворительные взносы, спонсорство, пода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рки, командировочные и представительские расходы отражаются в бухгалтерском учете с максимальным уровнем детализации, достоверно и своевременно.</w:t>
      </w:r>
    </w:p>
    <w:p w14:paraId="08E8F384" w14:textId="77777777" w:rsidR="009C6514" w:rsidRDefault="00E0309F">
      <w:pPr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Любые расчеты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Банка К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онтрагентами в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наличной денежной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форме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, кроме документально подтвержденных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и в рамках лими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тов, утвержденных законодательством РФ, запрещены.</w:t>
      </w:r>
    </w:p>
    <w:p w14:paraId="6BD2CBDE" w14:textId="77777777" w:rsidR="009C6514" w:rsidRDefault="00E0309F">
      <w:pPr>
        <w:ind w:firstLine="709"/>
        <w:jc w:val="both"/>
        <w:rPr>
          <w:rFonts w:ascii="TimesNewRomanPSMT" w:eastAsia="TimesNewRomanPSMT" w:hAnsi="TimesNewRomanPSMT" w:cs="TimesNewRomanPSMT"/>
          <w:color w:val="000000"/>
          <w:lang w:val="ru-RU" w:eastAsia="zh-CN" w:bidi="ar"/>
        </w:rPr>
      </w:pP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Запрещается осуществление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Банком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 xml:space="preserve"> каких-либо платежей и операций без их отражения в соответствующих учетных записях в целях осуществления или сокрытия неправомерных платежей.  Не допускается наличие среди о</w:t>
      </w:r>
      <w:r>
        <w:rPr>
          <w:rFonts w:ascii="TimesNewRomanPSMT" w:eastAsia="TimesNewRomanPSMT" w:hAnsi="TimesNewRomanPSMT" w:cs="TimesNewRomanPSMT"/>
          <w:color w:val="000000"/>
          <w:lang w:val="ru-RU" w:eastAsia="zh-CN" w:bidi="ar"/>
        </w:rPr>
        <w:t>тчетных документов Банка ложных или вводящих в заблуждение бухгалтерских проводок или заявлений на компенсацию расходов в отношении каких-либо платежей.</w:t>
      </w:r>
    </w:p>
    <w:p w14:paraId="10E3F757" w14:textId="77777777" w:rsidR="009C6514" w:rsidRDefault="009C6514">
      <w:pPr>
        <w:pStyle w:val="24"/>
        <w:spacing w:line="240" w:lineRule="auto"/>
        <w:rPr>
          <w:b w:val="0"/>
          <w:bCs w:val="0"/>
        </w:rPr>
      </w:pPr>
    </w:p>
    <w:p w14:paraId="14948978" w14:textId="77777777" w:rsidR="009C6514" w:rsidRDefault="00E0309F">
      <w:pPr>
        <w:pStyle w:val="24"/>
        <w:numPr>
          <w:ilvl w:val="0"/>
          <w:numId w:val="11"/>
        </w:numPr>
        <w:spacing w:line="240" w:lineRule="auto"/>
      </w:pPr>
      <w:bookmarkStart w:id="476" w:name="_Toc23082"/>
      <w:bookmarkStart w:id="477" w:name="_Toc8909"/>
      <w:bookmarkStart w:id="478" w:name="_Toc12927"/>
      <w:bookmarkStart w:id="479" w:name="_Toc12723"/>
      <w:bookmarkStart w:id="480" w:name="_Toc9601"/>
      <w:bookmarkStart w:id="481" w:name="_Toc3194"/>
      <w:bookmarkStart w:id="482" w:name="_Toc7982"/>
      <w:bookmarkStart w:id="483" w:name="_Toc18738"/>
      <w:bookmarkStart w:id="484" w:name="_Toc11930"/>
      <w:bookmarkStart w:id="485" w:name="_Toc26006"/>
      <w:bookmarkStart w:id="486" w:name="_Toc32077"/>
      <w:bookmarkStart w:id="487" w:name="_Toc21061"/>
      <w:bookmarkStart w:id="488" w:name="_Toc17676"/>
      <w:bookmarkStart w:id="489" w:name="_Toc24983"/>
      <w:bookmarkStart w:id="490" w:name="_Toc12858"/>
      <w:bookmarkStart w:id="491" w:name="_Toc6256"/>
      <w:bookmarkStart w:id="492" w:name="_Toc18964"/>
      <w:bookmarkStart w:id="493" w:name="_Toc30406"/>
      <w:r>
        <w:t>ОТВЕТСТВЕННОСТЬ</w:t>
      </w:r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</w:p>
    <w:p w14:paraId="216A714D" w14:textId="77777777" w:rsidR="009C6514" w:rsidRDefault="009C6514">
      <w:pPr>
        <w:pStyle w:val="24"/>
        <w:spacing w:line="240" w:lineRule="auto"/>
      </w:pPr>
    </w:p>
    <w:p w14:paraId="0B894D00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rFonts w:eastAsia="TimesNewRomanPSMT"/>
          <w:color w:val="000000"/>
          <w:lang w:val="ru-RU" w:eastAsia="zh-CN" w:bidi="ar"/>
        </w:rPr>
      </w:pPr>
      <w:r>
        <w:rPr>
          <w:rFonts w:eastAsia="TimesNewRomanPSMT"/>
          <w:color w:val="000000"/>
          <w:lang w:val="ru-RU" w:eastAsia="zh-CN" w:bidi="ar"/>
        </w:rPr>
        <w:t>Сотрудники Банка несут ответственность з</w:t>
      </w:r>
      <w:r>
        <w:rPr>
          <w:color w:val="000000"/>
          <w:lang w:val="ru-RU"/>
        </w:rPr>
        <w:t xml:space="preserve">а неисполнение или ненадлежащее </w:t>
      </w:r>
      <w:r>
        <w:rPr>
          <w:color w:val="000000"/>
          <w:lang w:val="ru-RU"/>
        </w:rPr>
        <w:t>исполнение настоящей Политики согласно действующим Трудовому кодексу, Гражданскому кодексу Российской Федерации и иным федеральным законам. Руководители структурных подразделений Банка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несут ответственность за несвоевременное ознакомление сотрудников с нас</w:t>
      </w:r>
      <w:r>
        <w:rPr>
          <w:color w:val="000000"/>
          <w:lang w:val="ru-RU"/>
        </w:rPr>
        <w:t>тоящей Политикой.</w:t>
      </w:r>
    </w:p>
    <w:p w14:paraId="2D5BAB0E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rFonts w:eastAsia="TimesNewRomanPSMT"/>
          <w:color w:val="000000"/>
          <w:lang w:val="ru-RU" w:eastAsia="zh-CN" w:bidi="ar"/>
        </w:rPr>
      </w:pPr>
      <w:r>
        <w:rPr>
          <w:rFonts w:eastAsia="TimesNewRomanPSMT"/>
          <w:color w:val="000000"/>
          <w:lang w:val="ru-RU" w:eastAsia="zh-CN" w:bidi="ar"/>
        </w:rPr>
        <w:t>Нарушение сотрудниками Банка требований настоящей Политики является дисциплинарным проступком и может привести к применению к ним мер ответственности (в том числе уголовной), предусмотренных за нарушение антикоррупционного законодательств</w:t>
      </w:r>
      <w:r>
        <w:rPr>
          <w:rFonts w:eastAsia="TimesNewRomanPSMT"/>
          <w:color w:val="000000"/>
          <w:lang w:val="ru-RU" w:eastAsia="zh-CN" w:bidi="ar"/>
        </w:rPr>
        <w:t xml:space="preserve">а Российской Федерации. </w:t>
      </w:r>
    </w:p>
    <w:p w14:paraId="30BDF873" w14:textId="77777777" w:rsidR="009C6514" w:rsidRDefault="00E0309F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>
        <w:rPr>
          <w:rFonts w:eastAsia="TimesNewRomanPSMT"/>
          <w:color w:val="000000"/>
          <w:lang w:val="ru-RU" w:eastAsia="zh-CN" w:bidi="ar"/>
        </w:rPr>
        <w:t>Подразделением, ответственным за профилактику коррупционных нарушений в Банке, является СВК.</w:t>
      </w:r>
    </w:p>
    <w:p w14:paraId="02F12EBF" w14:textId="77777777" w:rsidR="009C6514" w:rsidRDefault="009C6514">
      <w:pPr>
        <w:autoSpaceDE w:val="0"/>
        <w:autoSpaceDN w:val="0"/>
        <w:adjustRightInd w:val="0"/>
        <w:jc w:val="both"/>
        <w:rPr>
          <w:lang w:val="ru-RU"/>
        </w:rPr>
      </w:pPr>
    </w:p>
    <w:p w14:paraId="799AF621" w14:textId="77777777" w:rsidR="009C6514" w:rsidRDefault="00E0309F">
      <w:pPr>
        <w:pStyle w:val="12"/>
        <w:numPr>
          <w:ilvl w:val="0"/>
          <w:numId w:val="12"/>
        </w:numPr>
        <w:rPr>
          <w:rFonts w:cs="Times New Roman"/>
          <w:sz w:val="22"/>
          <w:lang w:val="ru-RU"/>
        </w:rPr>
      </w:pPr>
      <w:bookmarkStart w:id="494" w:name="_Toc437872845"/>
      <w:bookmarkStart w:id="495" w:name="_Toc1621"/>
      <w:bookmarkStart w:id="496" w:name="_Toc13795"/>
      <w:bookmarkStart w:id="497" w:name="_Toc14662"/>
      <w:bookmarkStart w:id="498" w:name="_Toc12010"/>
      <w:bookmarkStart w:id="499" w:name="_Toc16536"/>
      <w:bookmarkStart w:id="500" w:name="_Toc31506"/>
      <w:bookmarkStart w:id="501" w:name="_Toc14394"/>
      <w:bookmarkStart w:id="502" w:name="_Toc10516"/>
      <w:bookmarkStart w:id="503" w:name="_Toc11221"/>
      <w:bookmarkStart w:id="504" w:name="_Toc14514"/>
      <w:bookmarkStart w:id="505" w:name="_Toc28754"/>
      <w:bookmarkStart w:id="506" w:name="_Toc11857"/>
      <w:bookmarkStart w:id="507" w:name="_Toc1071"/>
      <w:bookmarkStart w:id="508" w:name="_Toc16532"/>
      <w:bookmarkStart w:id="509" w:name="_Toc24097"/>
      <w:bookmarkStart w:id="510" w:name="_Toc12475"/>
      <w:bookmarkStart w:id="511" w:name="_Toc3837"/>
      <w:bookmarkStart w:id="512" w:name="_Toc29504"/>
      <w:bookmarkStart w:id="513" w:name="_Toc31649"/>
      <w:r>
        <w:rPr>
          <w:rFonts w:cs="Times New Roman"/>
          <w:sz w:val="22"/>
          <w:lang w:val="ru-RU"/>
        </w:rPr>
        <w:t>З</w:t>
      </w:r>
      <w:bookmarkEnd w:id="336"/>
      <w:bookmarkEnd w:id="494"/>
      <w:bookmarkEnd w:id="495"/>
      <w:r>
        <w:rPr>
          <w:rFonts w:cs="Times New Roman"/>
          <w:sz w:val="22"/>
          <w:lang w:val="ru-RU"/>
        </w:rPr>
        <w:t>АКЛЮЧИТЕЛЬНЫЕ ПОЛОЖЕНИЯ</w:t>
      </w:r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</w:p>
    <w:p w14:paraId="48E1384A" w14:textId="77777777" w:rsidR="009C6514" w:rsidRDefault="009C6514">
      <w:pPr>
        <w:pStyle w:val="afd"/>
        <w:tabs>
          <w:tab w:val="left" w:pos="567"/>
          <w:tab w:val="left" w:pos="1134"/>
          <w:tab w:val="left" w:pos="1276"/>
        </w:tabs>
        <w:ind w:left="0" w:firstLine="567"/>
        <w:jc w:val="both"/>
        <w:rPr>
          <w:color w:val="000000"/>
          <w:lang w:val="ru-RU" w:eastAsia="ru-RU"/>
        </w:rPr>
      </w:pPr>
    </w:p>
    <w:p w14:paraId="033959CF" w14:textId="77777777" w:rsidR="009C6514" w:rsidRDefault="00E0309F">
      <w:pPr>
        <w:pStyle w:val="afd"/>
        <w:tabs>
          <w:tab w:val="left" w:pos="567"/>
          <w:tab w:val="left" w:pos="1134"/>
          <w:tab w:val="left" w:pos="1276"/>
        </w:tabs>
        <w:ind w:left="0"/>
        <w:jc w:val="both"/>
        <w:rPr>
          <w:color w:val="000000"/>
          <w:lang w:val="ru-RU" w:eastAsia="ru-RU"/>
        </w:rPr>
      </w:pPr>
      <w:r>
        <w:rPr>
          <w:color w:val="000000"/>
          <w:lang w:val="ru-RU" w:eastAsia="ru-RU"/>
        </w:rPr>
        <w:tab/>
        <w:t>Настоящая Политика утверждается Правлением Банка.</w:t>
      </w:r>
    </w:p>
    <w:p w14:paraId="4A371564" w14:textId="77777777" w:rsidR="009C6514" w:rsidRDefault="00E0309F">
      <w:pPr>
        <w:pStyle w:val="afd"/>
        <w:tabs>
          <w:tab w:val="left" w:pos="567"/>
          <w:tab w:val="left" w:pos="1134"/>
          <w:tab w:val="left" w:pos="1276"/>
        </w:tabs>
        <w:ind w:left="0"/>
        <w:jc w:val="both"/>
        <w:rPr>
          <w:color w:val="000000"/>
          <w:lang w:val="ru-RU" w:eastAsia="ru-RU"/>
        </w:rPr>
      </w:pPr>
      <w:r>
        <w:rPr>
          <w:color w:val="000000"/>
          <w:lang w:val="ru-RU" w:eastAsia="ru-RU"/>
        </w:rPr>
        <w:tab/>
        <w:t xml:space="preserve">Настоящее Политика может быть дополнена и изменена по </w:t>
      </w:r>
      <w:r>
        <w:rPr>
          <w:color w:val="000000"/>
          <w:lang w:val="ru-RU" w:eastAsia="ru-RU"/>
        </w:rPr>
        <w:t>предложению Наблюдательного Совета, Председателя Правления, Руководителя СВК.</w:t>
      </w:r>
    </w:p>
    <w:p w14:paraId="3E3C8A34" w14:textId="77777777" w:rsidR="009C6514" w:rsidRDefault="00E0309F">
      <w:pPr>
        <w:autoSpaceDE w:val="0"/>
        <w:autoSpaceDN w:val="0"/>
        <w:adjustRightInd w:val="0"/>
        <w:ind w:firstLineChars="250" w:firstLine="600"/>
        <w:jc w:val="both"/>
        <w:rPr>
          <w:color w:val="000000"/>
          <w:lang w:val="ru-RU" w:eastAsia="ru-RU"/>
        </w:rPr>
      </w:pPr>
      <w:r>
        <w:rPr>
          <w:color w:val="000000"/>
          <w:lang w:val="ru-RU" w:eastAsia="ru-RU"/>
        </w:rPr>
        <w:lastRenderedPageBreak/>
        <w:t>В случае если отдельные нормы настоящей Политики вступят в противоречие с законодательством Российской Федерации и/или Уставом Банка, применяются соответствующие нормы законодате</w:t>
      </w:r>
      <w:r>
        <w:rPr>
          <w:color w:val="000000"/>
          <w:lang w:val="ru-RU" w:eastAsia="ru-RU"/>
        </w:rPr>
        <w:t>льства Российской Федерации и/или Устава Банка. Недействительность отдельных норм настоящей Политики не влечет недействительности других норм и Политики в целом.</w:t>
      </w:r>
    </w:p>
    <w:p w14:paraId="338EB473" w14:textId="77777777" w:rsidR="009C6514" w:rsidRDefault="00E0309F">
      <w:pPr>
        <w:rPr>
          <w:lang w:val="ru-RU"/>
        </w:rPr>
      </w:pPr>
      <w:r>
        <w:rPr>
          <w:lang w:val="ru-RU"/>
        </w:rPr>
        <w:br w:type="page"/>
      </w:r>
    </w:p>
    <w:p w14:paraId="04AD652A" w14:textId="77777777" w:rsidR="009C6514" w:rsidRDefault="00E0309F">
      <w:pPr>
        <w:pStyle w:val="12"/>
        <w:rPr>
          <w:rFonts w:cs="Times New Roman"/>
          <w:sz w:val="22"/>
          <w:szCs w:val="22"/>
          <w:lang w:val="ru-RU"/>
        </w:rPr>
      </w:pPr>
      <w:bookmarkStart w:id="514" w:name="_Toc351928879"/>
      <w:bookmarkStart w:id="515" w:name="_Toc29098"/>
      <w:bookmarkStart w:id="516" w:name="_Toc25670"/>
      <w:bookmarkStart w:id="517" w:name="_Toc13228"/>
      <w:bookmarkStart w:id="518" w:name="_Toc18901"/>
      <w:bookmarkStart w:id="519" w:name="_Toc31488"/>
      <w:bookmarkStart w:id="520" w:name="_Toc23614"/>
      <w:bookmarkStart w:id="521" w:name="_Toc23882"/>
      <w:bookmarkStart w:id="522" w:name="_Toc2539"/>
      <w:bookmarkStart w:id="523" w:name="_Toc13645"/>
      <w:bookmarkStart w:id="524" w:name="_Toc7965"/>
      <w:bookmarkStart w:id="525" w:name="_Toc27747"/>
      <w:bookmarkStart w:id="526" w:name="_Toc437872846"/>
      <w:bookmarkStart w:id="527" w:name="_Toc23671"/>
      <w:bookmarkStart w:id="528" w:name="_Toc4129"/>
      <w:bookmarkStart w:id="529" w:name="_Toc28265"/>
      <w:bookmarkStart w:id="530" w:name="_Toc8472"/>
      <w:bookmarkStart w:id="531" w:name="_Toc19027"/>
      <w:bookmarkStart w:id="532" w:name="_Toc29579"/>
      <w:bookmarkStart w:id="533" w:name="_Toc8450"/>
      <w:bookmarkStart w:id="534" w:name="_Toc13484"/>
      <w:r>
        <w:rPr>
          <w:rFonts w:cs="Times New Roman"/>
          <w:sz w:val="22"/>
          <w:szCs w:val="22"/>
          <w:lang w:val="ru-RU"/>
        </w:rPr>
        <w:lastRenderedPageBreak/>
        <w:t>ПРИЛОЖЕНИЕ 1</w:t>
      </w:r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</w:p>
    <w:p w14:paraId="0B0EB761" w14:textId="77777777" w:rsidR="009C6514" w:rsidRDefault="009C6514">
      <w:pPr>
        <w:autoSpaceDE w:val="0"/>
        <w:autoSpaceDN w:val="0"/>
        <w:adjustRightInd w:val="0"/>
        <w:rPr>
          <w:sz w:val="22"/>
          <w:szCs w:val="22"/>
          <w:lang w:val="ru-RU"/>
        </w:rPr>
      </w:pPr>
    </w:p>
    <w:p w14:paraId="4E9DC3C7" w14:textId="77777777" w:rsidR="009C6514" w:rsidRDefault="00E0309F">
      <w:pPr>
        <w:autoSpaceDE w:val="0"/>
        <w:autoSpaceDN w:val="0"/>
        <w:adjustRightInd w:val="0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ПОТЕНЦИАЛЬНЫЕ ИНДИКАТОРЫ КОРРУПЦИОННОЙ ДЕЯТЕЛЬНОСТИ – «КРАСНЫЕ ФЛАГИ»</w:t>
      </w:r>
    </w:p>
    <w:p w14:paraId="156C8455" w14:textId="77777777" w:rsidR="009C6514" w:rsidRDefault="009C6514">
      <w:pPr>
        <w:autoSpaceDE w:val="0"/>
        <w:autoSpaceDN w:val="0"/>
        <w:adjustRightInd w:val="0"/>
        <w:rPr>
          <w:lang w:val="ru-RU"/>
        </w:rPr>
      </w:pPr>
    </w:p>
    <w:p w14:paraId="7F1D7EF3" w14:textId="77777777" w:rsidR="009C6514" w:rsidRDefault="00E0309F">
      <w:pPr>
        <w:autoSpaceDE w:val="0"/>
        <w:autoSpaceDN w:val="0"/>
        <w:adjustRightInd w:val="0"/>
        <w:ind w:firstLine="357"/>
        <w:rPr>
          <w:lang w:val="ru-RU"/>
        </w:rPr>
      </w:pPr>
      <w:r>
        <w:rPr>
          <w:lang w:val="ru-RU"/>
        </w:rPr>
        <w:t>Группа и Банк признают, что данный перечень не является исчерпывающим.</w:t>
      </w:r>
    </w:p>
    <w:p w14:paraId="299C3AD2" w14:textId="77777777" w:rsidR="009C6514" w:rsidRDefault="00E0309F">
      <w:p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Список возможных признаков коррупции, которым следует уделять особое внимание:</w:t>
      </w:r>
    </w:p>
    <w:p w14:paraId="69895E95" w14:textId="77777777" w:rsidR="009C6514" w:rsidRDefault="009C6514">
      <w:pPr>
        <w:autoSpaceDE w:val="0"/>
        <w:autoSpaceDN w:val="0"/>
        <w:adjustRightInd w:val="0"/>
        <w:rPr>
          <w:lang w:val="ru-RU"/>
        </w:rPr>
      </w:pPr>
    </w:p>
    <w:p w14:paraId="55FE613B" w14:textId="77777777" w:rsidR="009C6514" w:rsidRDefault="00E0309F">
      <w:pPr>
        <w:autoSpaceDE w:val="0"/>
        <w:autoSpaceDN w:val="0"/>
        <w:adjustRightInd w:val="0"/>
        <w:ind w:firstLine="357"/>
        <w:rPr>
          <w:b/>
        </w:rPr>
      </w:pPr>
      <w:proofErr w:type="spellStart"/>
      <w:r>
        <w:rPr>
          <w:b/>
        </w:rPr>
        <w:t>Посредники</w:t>
      </w:r>
      <w:proofErr w:type="spellEnd"/>
    </w:p>
    <w:p w14:paraId="1AE4EBE1" w14:textId="77777777" w:rsidR="009C6514" w:rsidRDefault="009C6514">
      <w:pPr>
        <w:autoSpaceDE w:val="0"/>
        <w:autoSpaceDN w:val="0"/>
        <w:adjustRightInd w:val="0"/>
        <w:ind w:firstLine="357"/>
        <w:rPr>
          <w:b/>
        </w:rPr>
      </w:pPr>
    </w:p>
    <w:p w14:paraId="5B39C93D" w14:textId="77777777" w:rsidR="009C6514" w:rsidRDefault="00E0309F">
      <w:pPr>
        <w:pStyle w:val="afd"/>
        <w:numPr>
          <w:ilvl w:val="0"/>
          <w:numId w:val="13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В прошлом посредник подозревался или был замешан в коррупции.</w:t>
      </w:r>
    </w:p>
    <w:p w14:paraId="52EA1355" w14:textId="77777777" w:rsidR="009C6514" w:rsidRDefault="00E0309F">
      <w:pPr>
        <w:pStyle w:val="afd"/>
        <w:numPr>
          <w:ilvl w:val="0"/>
          <w:numId w:val="13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 xml:space="preserve">В стране осуществления проекта </w:t>
      </w:r>
      <w:r>
        <w:rPr>
          <w:lang w:val="ru-RU"/>
        </w:rPr>
        <w:t>у посредника отсутствуют представительства, филиалы или дочерние компании.</w:t>
      </w:r>
    </w:p>
    <w:p w14:paraId="78F48C7A" w14:textId="77777777" w:rsidR="009C6514" w:rsidRDefault="00E0309F">
      <w:pPr>
        <w:pStyle w:val="afd"/>
        <w:numPr>
          <w:ilvl w:val="0"/>
          <w:numId w:val="13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У посредника отсутствует опыт работы в данной стране и/или отрасли.</w:t>
      </w:r>
    </w:p>
    <w:p w14:paraId="58BE140A" w14:textId="77777777" w:rsidR="009C6514" w:rsidRDefault="00E0309F">
      <w:pPr>
        <w:pStyle w:val="afd"/>
        <w:numPr>
          <w:ilvl w:val="0"/>
          <w:numId w:val="13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Страна происхождения и/или осуществления деятельности посредника имеет повышенный уровень коррупции</w:t>
      </w:r>
      <w:r>
        <w:rPr>
          <w:lang w:val="ru-RU"/>
        </w:rPr>
        <w:t xml:space="preserve"> (порядок опре</w:t>
      </w:r>
      <w:r>
        <w:rPr>
          <w:lang w:val="ru-RU"/>
        </w:rPr>
        <w:t xml:space="preserve">деления перечня стран </w:t>
      </w:r>
      <w:proofErr w:type="spellStart"/>
      <w:r>
        <w:rPr>
          <w:lang w:val="ru-RU"/>
        </w:rPr>
        <w:t>повышеного</w:t>
      </w:r>
      <w:proofErr w:type="spellEnd"/>
      <w:r>
        <w:rPr>
          <w:lang w:val="ru-RU"/>
        </w:rPr>
        <w:t xml:space="preserve"> уровня коррупции приведен п</w:t>
      </w:r>
      <w:r>
        <w:rPr>
          <w:lang w:val="ru-RU"/>
        </w:rPr>
        <w:t>.</w:t>
      </w:r>
      <w:r>
        <w:rPr>
          <w:lang w:val="ru-RU"/>
        </w:rPr>
        <w:t>1.3. Термины и определения)</w:t>
      </w:r>
      <w:r>
        <w:rPr>
          <w:lang w:val="ru-RU"/>
        </w:rPr>
        <w:t>.</w:t>
      </w:r>
    </w:p>
    <w:p w14:paraId="0F1396E2" w14:textId="77777777" w:rsidR="009C6514" w:rsidRDefault="00E0309F">
      <w:pPr>
        <w:pStyle w:val="afd"/>
        <w:numPr>
          <w:ilvl w:val="0"/>
          <w:numId w:val="13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Член семьи посредника занимает государственную должность. Надо быть предельно внимательным, в случае если член семьи посредника занимает важную позицию в отделе закуп</w:t>
      </w:r>
      <w:r>
        <w:rPr>
          <w:lang w:val="ru-RU"/>
        </w:rPr>
        <w:t>ок и/или имеет возможность оказывать влияние на принятие управленческих решений.</w:t>
      </w:r>
    </w:p>
    <w:p w14:paraId="7D900802" w14:textId="77777777" w:rsidR="009C6514" w:rsidRDefault="00E0309F">
      <w:pPr>
        <w:pStyle w:val="afd"/>
        <w:numPr>
          <w:ilvl w:val="0"/>
          <w:numId w:val="13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 xml:space="preserve">Посредник отказывается предоставлять или крайне неохотно предоставляет информацию о бенефициарах. </w:t>
      </w:r>
    </w:p>
    <w:p w14:paraId="19901F81" w14:textId="77777777" w:rsidR="009C6514" w:rsidRDefault="00E0309F">
      <w:pPr>
        <w:pStyle w:val="afd"/>
        <w:numPr>
          <w:ilvl w:val="0"/>
          <w:numId w:val="13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Посредник (частное лицо) не предоставляет о себе информацию.</w:t>
      </w:r>
    </w:p>
    <w:p w14:paraId="49154532" w14:textId="77777777" w:rsidR="009C6514" w:rsidRDefault="00E0309F">
      <w:pPr>
        <w:pStyle w:val="afd"/>
        <w:numPr>
          <w:ilvl w:val="0"/>
          <w:numId w:val="13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Посредник (комп</w:t>
      </w:r>
      <w:r>
        <w:rPr>
          <w:lang w:val="ru-RU"/>
        </w:rPr>
        <w:t>ания) настаивает на том, чтобы информация о владельцах, руководстве и сотрудниках не раскрывалась.</w:t>
      </w:r>
    </w:p>
    <w:p w14:paraId="500C64E2" w14:textId="77777777" w:rsidR="009C6514" w:rsidRDefault="00E0309F">
      <w:pPr>
        <w:pStyle w:val="afd"/>
        <w:numPr>
          <w:ilvl w:val="0"/>
          <w:numId w:val="13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Посредник, без уважительных причин, требует, чтобы переговоры по контрактам проходили</w:t>
      </w:r>
      <w:r>
        <w:rPr>
          <w:lang w:val="ru-RU"/>
        </w:rPr>
        <w:t xml:space="preserve"> </w:t>
      </w:r>
      <w:r>
        <w:rPr>
          <w:lang w:val="ru-RU"/>
        </w:rPr>
        <w:t>без прямого участия Контрагента (с использованием третьего лица, не явл</w:t>
      </w:r>
      <w:r>
        <w:rPr>
          <w:lang w:val="ru-RU"/>
        </w:rPr>
        <w:t xml:space="preserve">яющееся представителем Контрагента). </w:t>
      </w:r>
    </w:p>
    <w:p w14:paraId="06870427" w14:textId="77777777" w:rsidR="009C6514" w:rsidRDefault="00E0309F">
      <w:pPr>
        <w:pStyle w:val="afd"/>
        <w:numPr>
          <w:ilvl w:val="0"/>
          <w:numId w:val="13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Кандидатура посредника была предложена ПДЛ.</w:t>
      </w:r>
    </w:p>
    <w:p w14:paraId="04B6FBAD" w14:textId="77777777" w:rsidR="009C6514" w:rsidRDefault="00E0309F">
      <w:pPr>
        <w:pStyle w:val="afd"/>
        <w:numPr>
          <w:ilvl w:val="0"/>
          <w:numId w:val="13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 xml:space="preserve">Необходимость использования посредника возникла непосредственно перед моментом заключения договора или сразу после. </w:t>
      </w:r>
    </w:p>
    <w:p w14:paraId="7AE1D577" w14:textId="77777777" w:rsidR="009C6514" w:rsidRDefault="00E0309F">
      <w:pPr>
        <w:pStyle w:val="afd"/>
        <w:numPr>
          <w:ilvl w:val="0"/>
          <w:numId w:val="13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 xml:space="preserve">Требуемая посредником оплата не </w:t>
      </w:r>
      <w:r>
        <w:rPr>
          <w:lang w:val="ru-RU"/>
        </w:rPr>
        <w:t>соответствует качеству/количеству предоставленных услуг;</w:t>
      </w:r>
    </w:p>
    <w:p w14:paraId="44C72A38" w14:textId="77777777" w:rsidR="009C6514" w:rsidRDefault="00E0309F">
      <w:pPr>
        <w:pStyle w:val="afd"/>
        <w:numPr>
          <w:ilvl w:val="0"/>
          <w:numId w:val="13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Посредник просит авансовый платеж за предоставление услуг/товаров и/или предлагает осуществить платеж в пользу третьего лица и/или в другой стране.</w:t>
      </w:r>
    </w:p>
    <w:p w14:paraId="27AB8714" w14:textId="77777777" w:rsidR="009C6514" w:rsidRDefault="00E0309F">
      <w:pPr>
        <w:pStyle w:val="afd"/>
        <w:numPr>
          <w:ilvl w:val="0"/>
          <w:numId w:val="13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Посредник неплатежеспособен или испытывает значител</w:t>
      </w:r>
      <w:r>
        <w:rPr>
          <w:lang w:val="ru-RU"/>
        </w:rPr>
        <w:t>ьные финансовые трудности.</w:t>
      </w:r>
    </w:p>
    <w:p w14:paraId="7A69D0D8" w14:textId="77777777" w:rsidR="009C6514" w:rsidRDefault="00E0309F">
      <w:pPr>
        <w:pStyle w:val="afd"/>
        <w:numPr>
          <w:ilvl w:val="0"/>
          <w:numId w:val="13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Посредник не подтверждает, что будет принимать необходимые меры, что бы Банк не нарушил законодательство противодействию коррупции.</w:t>
      </w:r>
    </w:p>
    <w:p w14:paraId="487DF2B8" w14:textId="77777777" w:rsidR="009C6514" w:rsidRDefault="00E0309F">
      <w:pPr>
        <w:pStyle w:val="afd"/>
        <w:numPr>
          <w:ilvl w:val="0"/>
          <w:numId w:val="13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Посредник отказывается в письменной форме подтвердить, что не будет производить выплаты ПДЛ без о</w:t>
      </w:r>
      <w:r>
        <w:rPr>
          <w:lang w:val="ru-RU"/>
        </w:rPr>
        <w:t xml:space="preserve">собого разрешения Банка. </w:t>
      </w:r>
    </w:p>
    <w:p w14:paraId="22D54740" w14:textId="77777777" w:rsidR="009C6514" w:rsidRDefault="00E0309F">
      <w:pPr>
        <w:pStyle w:val="afd"/>
        <w:numPr>
          <w:ilvl w:val="0"/>
          <w:numId w:val="13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 xml:space="preserve">Посредник не знает или не принимает во внимание местное законодательство, которое регулирует его деятельность. </w:t>
      </w:r>
    </w:p>
    <w:p w14:paraId="6B1B23E3" w14:textId="77777777" w:rsidR="009C6514" w:rsidRDefault="00E0309F">
      <w:pPr>
        <w:pStyle w:val="afd"/>
        <w:numPr>
          <w:ilvl w:val="0"/>
          <w:numId w:val="13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Посредник утверждает, что он может помочь заключить контракт, потому что он знает "нужных людей".</w:t>
      </w:r>
    </w:p>
    <w:p w14:paraId="0B3C99CE" w14:textId="77777777" w:rsidR="009C6514" w:rsidRDefault="009C6514">
      <w:pPr>
        <w:autoSpaceDE w:val="0"/>
        <w:autoSpaceDN w:val="0"/>
        <w:adjustRightInd w:val="0"/>
        <w:rPr>
          <w:b/>
          <w:lang w:val="ru-RU"/>
        </w:rPr>
      </w:pPr>
    </w:p>
    <w:p w14:paraId="2EE51B53" w14:textId="77777777" w:rsidR="009C6514" w:rsidRDefault="00E0309F">
      <w:pPr>
        <w:autoSpaceDE w:val="0"/>
        <w:autoSpaceDN w:val="0"/>
        <w:adjustRightInd w:val="0"/>
        <w:ind w:firstLine="357"/>
        <w:rPr>
          <w:b/>
          <w:lang w:val="ru-RU"/>
        </w:rPr>
      </w:pPr>
      <w:proofErr w:type="spellStart"/>
      <w:r>
        <w:rPr>
          <w:b/>
        </w:rPr>
        <w:t>Подарки</w:t>
      </w:r>
      <w:proofErr w:type="spellEnd"/>
      <w:r>
        <w:rPr>
          <w:b/>
        </w:rPr>
        <w:t xml:space="preserve"> и </w:t>
      </w:r>
      <w:r>
        <w:rPr>
          <w:b/>
          <w:lang w:val="ru-RU"/>
        </w:rPr>
        <w:t>Представи</w:t>
      </w:r>
      <w:r>
        <w:rPr>
          <w:b/>
          <w:lang w:val="ru-RU"/>
        </w:rPr>
        <w:t>тельские мероприятия</w:t>
      </w:r>
    </w:p>
    <w:p w14:paraId="26560E6E" w14:textId="77777777" w:rsidR="009C6514" w:rsidRDefault="009C6514">
      <w:pPr>
        <w:autoSpaceDE w:val="0"/>
        <w:autoSpaceDN w:val="0"/>
        <w:adjustRightInd w:val="0"/>
      </w:pPr>
    </w:p>
    <w:p w14:paraId="4E744C2E" w14:textId="77777777" w:rsidR="009C6514" w:rsidRDefault="00E0309F">
      <w:pPr>
        <w:pStyle w:val="afd"/>
        <w:numPr>
          <w:ilvl w:val="0"/>
          <w:numId w:val="14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lastRenderedPageBreak/>
        <w:t xml:space="preserve">Клиент </w:t>
      </w:r>
      <w:r>
        <w:rPr>
          <w:lang w:val="ru-RU"/>
        </w:rPr>
        <w:t xml:space="preserve">(представитель клиента) </w:t>
      </w:r>
      <w:r>
        <w:rPr>
          <w:lang w:val="ru-RU"/>
        </w:rPr>
        <w:t>просит о возможности присутствия супруги/супруга на мероприятии.</w:t>
      </w:r>
    </w:p>
    <w:p w14:paraId="5E9B5FB8" w14:textId="77777777" w:rsidR="009C6514" w:rsidRDefault="00E0309F">
      <w:pPr>
        <w:pStyle w:val="afd"/>
        <w:numPr>
          <w:ilvl w:val="0"/>
          <w:numId w:val="14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Клиента больше интересует непосредственно Представительское мероприятие, нежели возможность обсудить деловые</w:t>
      </w:r>
      <w:r>
        <w:rPr>
          <w:lang w:val="ru-RU"/>
        </w:rPr>
        <w:t xml:space="preserve"> отношения в Банком</w:t>
      </w:r>
      <w:r>
        <w:rPr>
          <w:lang w:val="ru-RU"/>
        </w:rPr>
        <w:t>.</w:t>
      </w:r>
    </w:p>
    <w:p w14:paraId="09B3FBFA" w14:textId="77777777" w:rsidR="009C6514" w:rsidRDefault="00E0309F">
      <w:pPr>
        <w:pStyle w:val="afd"/>
        <w:numPr>
          <w:ilvl w:val="0"/>
          <w:numId w:val="14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Клиент требует приглашения на Представительское мероприятие или получения</w:t>
      </w:r>
      <w:r>
        <w:rPr>
          <w:lang w:val="ru-RU"/>
        </w:rPr>
        <w:t xml:space="preserve"> от Банка</w:t>
      </w:r>
      <w:r>
        <w:rPr>
          <w:lang w:val="ru-RU"/>
        </w:rPr>
        <w:t xml:space="preserve"> Подарка.</w:t>
      </w:r>
    </w:p>
    <w:p w14:paraId="58D64909" w14:textId="77777777" w:rsidR="009C6514" w:rsidRDefault="00E0309F">
      <w:pPr>
        <w:pStyle w:val="afd"/>
        <w:numPr>
          <w:ilvl w:val="0"/>
          <w:numId w:val="14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Представительское мероприятие происходит непосредственно перед подписанием договора.</w:t>
      </w:r>
    </w:p>
    <w:p w14:paraId="2FBCC659" w14:textId="77777777" w:rsidR="009C6514" w:rsidRDefault="00E0309F">
      <w:pPr>
        <w:pStyle w:val="afd"/>
        <w:numPr>
          <w:ilvl w:val="0"/>
          <w:numId w:val="14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Частота и стоимость Подарков не соответствует статусу полу</w:t>
      </w:r>
      <w:r>
        <w:rPr>
          <w:lang w:val="ru-RU"/>
        </w:rPr>
        <w:t xml:space="preserve">чателя. </w:t>
      </w:r>
    </w:p>
    <w:p w14:paraId="78120345" w14:textId="77777777" w:rsidR="009C6514" w:rsidRDefault="009C6514">
      <w:pPr>
        <w:autoSpaceDE w:val="0"/>
        <w:autoSpaceDN w:val="0"/>
        <w:adjustRightInd w:val="0"/>
        <w:rPr>
          <w:lang w:val="ru-RU"/>
        </w:rPr>
      </w:pPr>
    </w:p>
    <w:p w14:paraId="66145E15" w14:textId="77777777" w:rsidR="009C6514" w:rsidRDefault="00E0309F">
      <w:pPr>
        <w:autoSpaceDE w:val="0"/>
        <w:autoSpaceDN w:val="0"/>
        <w:adjustRightInd w:val="0"/>
        <w:ind w:firstLine="357"/>
        <w:rPr>
          <w:b/>
          <w:lang w:val="ru-RU"/>
        </w:rPr>
      </w:pPr>
      <w:r>
        <w:rPr>
          <w:b/>
          <w:lang w:val="ru-RU"/>
        </w:rPr>
        <w:t>Предложения о трудоустройстве</w:t>
      </w:r>
    </w:p>
    <w:p w14:paraId="366A3AC0" w14:textId="77777777" w:rsidR="009C6514" w:rsidRDefault="009C6514">
      <w:pPr>
        <w:pStyle w:val="afd"/>
        <w:autoSpaceDE w:val="0"/>
        <w:autoSpaceDN w:val="0"/>
        <w:adjustRightInd w:val="0"/>
        <w:ind w:left="1080" w:firstLine="357"/>
        <w:rPr>
          <w:lang w:val="ru-RU"/>
        </w:rPr>
      </w:pPr>
    </w:p>
    <w:p w14:paraId="245C998A" w14:textId="77777777" w:rsidR="009C6514" w:rsidRDefault="00E0309F">
      <w:pPr>
        <w:numPr>
          <w:ilvl w:val="0"/>
          <w:numId w:val="15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Запрос о трудоустройстве или стажировке поступает от ПДЛ.</w:t>
      </w:r>
    </w:p>
    <w:p w14:paraId="0F7B090B" w14:textId="77777777" w:rsidR="009C6514" w:rsidRDefault="009C6514">
      <w:pPr>
        <w:autoSpaceDE w:val="0"/>
        <w:autoSpaceDN w:val="0"/>
        <w:adjustRightInd w:val="0"/>
        <w:ind w:firstLine="357"/>
        <w:rPr>
          <w:lang w:val="ru-RU"/>
        </w:rPr>
      </w:pPr>
    </w:p>
    <w:p w14:paraId="7E16B087" w14:textId="77777777" w:rsidR="009C6514" w:rsidRDefault="00E0309F">
      <w:pPr>
        <w:autoSpaceDE w:val="0"/>
        <w:autoSpaceDN w:val="0"/>
        <w:adjustRightInd w:val="0"/>
        <w:ind w:firstLine="357"/>
        <w:rPr>
          <w:b/>
          <w:bCs/>
        </w:rPr>
      </w:pPr>
      <w:proofErr w:type="spellStart"/>
      <w:r>
        <w:rPr>
          <w:b/>
          <w:bCs/>
        </w:rPr>
        <w:t>Поставщики</w:t>
      </w:r>
      <w:proofErr w:type="spellEnd"/>
      <w:r>
        <w:rPr>
          <w:b/>
          <w:bCs/>
        </w:rPr>
        <w:t xml:space="preserve"> и </w:t>
      </w:r>
      <w:r>
        <w:rPr>
          <w:b/>
          <w:bCs/>
          <w:lang w:val="ru-RU"/>
        </w:rPr>
        <w:t>П</w:t>
      </w:r>
      <w:proofErr w:type="spellStart"/>
      <w:r>
        <w:rPr>
          <w:b/>
          <w:bCs/>
        </w:rPr>
        <w:t>одрядчики</w:t>
      </w:r>
      <w:proofErr w:type="spellEnd"/>
    </w:p>
    <w:p w14:paraId="477F1A76" w14:textId="77777777" w:rsidR="009C6514" w:rsidRDefault="009C6514">
      <w:pPr>
        <w:autoSpaceDE w:val="0"/>
        <w:autoSpaceDN w:val="0"/>
        <w:adjustRightInd w:val="0"/>
        <w:rPr>
          <w:b/>
          <w:bCs/>
        </w:rPr>
      </w:pPr>
    </w:p>
    <w:p w14:paraId="7226FE9A" w14:textId="77777777" w:rsidR="009C6514" w:rsidRDefault="00E0309F">
      <w:pPr>
        <w:pStyle w:val="afd"/>
        <w:numPr>
          <w:ilvl w:val="0"/>
          <w:numId w:val="16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Поставщик/Подрядчик – неизвестная на рынке компания</w:t>
      </w:r>
      <w:r>
        <w:rPr>
          <w:lang w:val="ru-RU"/>
        </w:rPr>
        <w:t xml:space="preserve"> или физическое лицо</w:t>
      </w:r>
      <w:r>
        <w:rPr>
          <w:lang w:val="ru-RU"/>
        </w:rPr>
        <w:t>.</w:t>
      </w:r>
    </w:p>
    <w:p w14:paraId="5D023CB3" w14:textId="77777777" w:rsidR="009C6514" w:rsidRDefault="00E0309F">
      <w:pPr>
        <w:pStyle w:val="afd"/>
        <w:numPr>
          <w:ilvl w:val="0"/>
          <w:numId w:val="16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В прошлом поставщик/подрядчик подозревался или был замешан</w:t>
      </w:r>
      <w:r>
        <w:rPr>
          <w:lang w:val="ru-RU"/>
        </w:rPr>
        <w:t xml:space="preserve"> в коррупции.</w:t>
      </w:r>
    </w:p>
    <w:p w14:paraId="39DF8874" w14:textId="77777777" w:rsidR="009C6514" w:rsidRDefault="00E0309F">
      <w:pPr>
        <w:pStyle w:val="afd"/>
        <w:numPr>
          <w:ilvl w:val="0"/>
          <w:numId w:val="16"/>
        </w:numPr>
        <w:autoSpaceDE w:val="0"/>
        <w:autoSpaceDN w:val="0"/>
        <w:adjustRightInd w:val="0"/>
        <w:jc w:val="both"/>
        <w:rPr>
          <w:lang w:val="ru-RU"/>
        </w:rPr>
      </w:pPr>
      <w:r>
        <w:rPr>
          <w:lang w:val="ru-RU"/>
        </w:rPr>
        <w:t xml:space="preserve">Страна происхождения и/или осуществления деятельности Поставщика/Подрядчика имеет </w:t>
      </w:r>
      <w:r>
        <w:rPr>
          <w:lang w:val="ru-RU"/>
        </w:rPr>
        <w:t>повышенный</w:t>
      </w:r>
      <w:r>
        <w:rPr>
          <w:lang w:val="ru-RU"/>
        </w:rPr>
        <w:t xml:space="preserve"> уровень коррупции </w:t>
      </w:r>
      <w:r>
        <w:rPr>
          <w:lang w:val="ru-RU"/>
        </w:rPr>
        <w:t xml:space="preserve">(порядок определения перечня стран </w:t>
      </w:r>
      <w:proofErr w:type="spellStart"/>
      <w:r>
        <w:rPr>
          <w:lang w:val="ru-RU"/>
        </w:rPr>
        <w:t>повышеного</w:t>
      </w:r>
      <w:proofErr w:type="spellEnd"/>
      <w:r>
        <w:rPr>
          <w:lang w:val="ru-RU"/>
        </w:rPr>
        <w:t xml:space="preserve"> уровня коррупции приведен п</w:t>
      </w:r>
      <w:r>
        <w:rPr>
          <w:lang w:val="ru-RU"/>
        </w:rPr>
        <w:t>.</w:t>
      </w:r>
      <w:r>
        <w:rPr>
          <w:lang w:val="ru-RU"/>
        </w:rPr>
        <w:t>1.3. Термины и определения)</w:t>
      </w:r>
      <w:r>
        <w:rPr>
          <w:lang w:val="ru-RU"/>
        </w:rPr>
        <w:t xml:space="preserve">. </w:t>
      </w:r>
    </w:p>
    <w:p w14:paraId="4F82936B" w14:textId="77777777" w:rsidR="009C6514" w:rsidRDefault="00E0309F">
      <w:pPr>
        <w:pStyle w:val="afd"/>
        <w:numPr>
          <w:ilvl w:val="0"/>
          <w:numId w:val="16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Цена контракта не пропорцио</w:t>
      </w:r>
      <w:r>
        <w:rPr>
          <w:lang w:val="ru-RU"/>
        </w:rPr>
        <w:t>нальна проекту.</w:t>
      </w:r>
    </w:p>
    <w:p w14:paraId="5F5E626F" w14:textId="77777777" w:rsidR="009C6514" w:rsidRDefault="00E0309F">
      <w:pPr>
        <w:pStyle w:val="afd"/>
        <w:numPr>
          <w:ilvl w:val="0"/>
          <w:numId w:val="16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Поставщик/Подрядчик собирается привлекать субподрядчиков.</w:t>
      </w:r>
    </w:p>
    <w:p w14:paraId="42F3321D" w14:textId="77777777" w:rsidR="009C6514" w:rsidRDefault="00E0309F">
      <w:pPr>
        <w:pStyle w:val="afd"/>
        <w:numPr>
          <w:ilvl w:val="0"/>
          <w:numId w:val="16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Поставщику/Подрядчику необходимо получить правительственное разрешение на осуществление соответствующей деятельности.</w:t>
      </w:r>
    </w:p>
    <w:p w14:paraId="06D64AB2" w14:textId="77777777" w:rsidR="009C6514" w:rsidRDefault="00E0309F">
      <w:pPr>
        <w:pStyle w:val="afd"/>
        <w:numPr>
          <w:ilvl w:val="0"/>
          <w:numId w:val="16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Поставщик/Подрядчик не соблюдает порядок заключения договоров Ба</w:t>
      </w:r>
      <w:r>
        <w:rPr>
          <w:lang w:val="ru-RU"/>
        </w:rPr>
        <w:t>нка.</w:t>
      </w:r>
    </w:p>
    <w:p w14:paraId="65FC3F11" w14:textId="77777777" w:rsidR="009C6514" w:rsidRDefault="00E0309F">
      <w:pPr>
        <w:pStyle w:val="afd"/>
        <w:numPr>
          <w:ilvl w:val="0"/>
          <w:numId w:val="16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Между Поставщиком/Подрядчиком и сотрудниками Банка слишком близкие отношения.</w:t>
      </w:r>
    </w:p>
    <w:p w14:paraId="190C560E" w14:textId="77777777" w:rsidR="009C6514" w:rsidRDefault="00E0309F">
      <w:pPr>
        <w:pStyle w:val="afd"/>
        <w:numPr>
          <w:ilvl w:val="0"/>
          <w:numId w:val="16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От Поставщика/Подрядчика слишком часто поступают предложения подарков/развлекательных мероприятий.</w:t>
      </w:r>
    </w:p>
    <w:p w14:paraId="094E19A0" w14:textId="77777777" w:rsidR="009C6514" w:rsidRDefault="00E0309F">
      <w:pPr>
        <w:pStyle w:val="afd"/>
        <w:numPr>
          <w:ilvl w:val="0"/>
          <w:numId w:val="16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Сотрудники</w:t>
      </w:r>
      <w:r>
        <w:rPr>
          <w:lang w:val="ru-RU"/>
        </w:rPr>
        <w:t xml:space="preserve"> Банка</w:t>
      </w:r>
      <w:r>
        <w:rPr>
          <w:lang w:val="ru-RU"/>
        </w:rPr>
        <w:t xml:space="preserve">, ответственные за заключение договоров, живут «не по </w:t>
      </w:r>
      <w:r>
        <w:rPr>
          <w:lang w:val="ru-RU"/>
        </w:rPr>
        <w:t>средствам».</w:t>
      </w:r>
    </w:p>
    <w:p w14:paraId="1439CDFE" w14:textId="77777777" w:rsidR="009C6514" w:rsidRDefault="00E0309F">
      <w:pPr>
        <w:pStyle w:val="afd"/>
        <w:numPr>
          <w:ilvl w:val="0"/>
          <w:numId w:val="16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Поставщик/Подрядчик не подтверждает, что будет принимать необходимые меры, что бы Банк не нарушил законодательство по противодействию коррупции.</w:t>
      </w:r>
    </w:p>
    <w:p w14:paraId="08A04BF7" w14:textId="77777777" w:rsidR="009C6514" w:rsidRDefault="00E0309F">
      <w:pPr>
        <w:pStyle w:val="afd"/>
        <w:numPr>
          <w:ilvl w:val="0"/>
          <w:numId w:val="16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Поставщик/Подрядчик с минимальным опытом работы внезапно сменяет давнего партнера Банка.</w:t>
      </w:r>
    </w:p>
    <w:p w14:paraId="088EE92C" w14:textId="77777777" w:rsidR="009C6514" w:rsidRDefault="00E0309F">
      <w:pPr>
        <w:pStyle w:val="afd"/>
        <w:numPr>
          <w:ilvl w:val="0"/>
          <w:numId w:val="16"/>
        </w:num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>Поставщик/</w:t>
      </w:r>
      <w:proofErr w:type="spellStart"/>
      <w:r>
        <w:rPr>
          <w:lang w:val="ru-RU"/>
        </w:rPr>
        <w:t>Пподрядчик</w:t>
      </w:r>
      <w:proofErr w:type="spellEnd"/>
      <w:r>
        <w:rPr>
          <w:lang w:val="ru-RU"/>
        </w:rPr>
        <w:t xml:space="preserve"> испытывает финансовые трудности и подписание контракта с Банком – это лишь способ решения финансовых проблем. </w:t>
      </w:r>
    </w:p>
    <w:p w14:paraId="6D93F76D" w14:textId="77777777" w:rsidR="009C6514" w:rsidRDefault="009C6514">
      <w:pPr>
        <w:autoSpaceDE w:val="0"/>
        <w:autoSpaceDN w:val="0"/>
        <w:adjustRightInd w:val="0"/>
        <w:rPr>
          <w:lang w:val="ru-RU"/>
        </w:rPr>
      </w:pPr>
    </w:p>
    <w:p w14:paraId="60880483" w14:textId="77777777" w:rsidR="009C6514" w:rsidRDefault="00E0309F">
      <w:pPr>
        <w:autoSpaceDE w:val="0"/>
        <w:autoSpaceDN w:val="0"/>
        <w:adjustRightInd w:val="0"/>
        <w:ind w:firstLine="357"/>
        <w:rPr>
          <w:b/>
          <w:bCs/>
          <w:lang w:val="ru-RU"/>
        </w:rPr>
      </w:pPr>
      <w:r>
        <w:rPr>
          <w:b/>
          <w:bCs/>
          <w:lang w:val="ru-RU"/>
        </w:rPr>
        <w:t>Пожертвования и благотворительные взносы</w:t>
      </w:r>
    </w:p>
    <w:p w14:paraId="5D21EF6D" w14:textId="77777777" w:rsidR="009C6514" w:rsidRDefault="009C6514">
      <w:pPr>
        <w:autoSpaceDE w:val="0"/>
        <w:autoSpaceDN w:val="0"/>
        <w:adjustRightInd w:val="0"/>
        <w:ind w:firstLine="357"/>
        <w:rPr>
          <w:lang w:val="ru-RU"/>
        </w:rPr>
      </w:pPr>
    </w:p>
    <w:p w14:paraId="79EB20A1" w14:textId="77777777" w:rsidR="009C6514" w:rsidRDefault="00E0309F">
      <w:pPr>
        <w:autoSpaceDE w:val="0"/>
        <w:autoSpaceDN w:val="0"/>
        <w:adjustRightInd w:val="0"/>
        <w:ind w:firstLine="357"/>
        <w:jc w:val="both"/>
        <w:rPr>
          <w:lang w:val="ru-RU"/>
        </w:rPr>
      </w:pPr>
      <w:r>
        <w:rPr>
          <w:lang w:val="ru-RU"/>
        </w:rPr>
        <w:t>Пожертвование и/или Благотворительный взнос произведено Банком</w:t>
      </w:r>
      <w:r>
        <w:rPr>
          <w:lang w:val="ru-RU"/>
        </w:rPr>
        <w:t xml:space="preserve"> </w:t>
      </w:r>
      <w:r>
        <w:rPr>
          <w:lang w:val="ru-RU"/>
        </w:rPr>
        <w:t>по требованию клиента/Постав</w:t>
      </w:r>
      <w:r>
        <w:rPr>
          <w:lang w:val="ru-RU"/>
        </w:rPr>
        <w:t>щика/ПДЛ.</w:t>
      </w:r>
    </w:p>
    <w:p w14:paraId="4C4FC03E" w14:textId="77777777" w:rsidR="009C6514" w:rsidRDefault="009C6514">
      <w:pPr>
        <w:autoSpaceDE w:val="0"/>
        <w:autoSpaceDN w:val="0"/>
        <w:adjustRightInd w:val="0"/>
        <w:ind w:firstLine="357"/>
        <w:jc w:val="both"/>
        <w:rPr>
          <w:lang w:val="ru-RU"/>
        </w:rPr>
      </w:pPr>
    </w:p>
    <w:p w14:paraId="2A8ED8D3" w14:textId="77777777" w:rsidR="009C6514" w:rsidRDefault="009C6514">
      <w:pPr>
        <w:tabs>
          <w:tab w:val="left" w:pos="180"/>
          <w:tab w:val="right" w:leader="dot" w:pos="9540"/>
        </w:tabs>
        <w:ind w:left="-180"/>
        <w:jc w:val="both"/>
        <w:rPr>
          <w:smallCaps/>
          <w:sz w:val="20"/>
          <w:szCs w:val="20"/>
          <w:lang w:val="ru-RU"/>
        </w:rPr>
      </w:pPr>
    </w:p>
    <w:p w14:paraId="4520E960" w14:textId="77777777" w:rsidR="009C6514" w:rsidRDefault="009C6514">
      <w:pPr>
        <w:tabs>
          <w:tab w:val="left" w:pos="180"/>
          <w:tab w:val="right" w:leader="dot" w:pos="9540"/>
        </w:tabs>
        <w:ind w:left="-180"/>
        <w:jc w:val="both"/>
        <w:rPr>
          <w:smallCaps/>
          <w:sz w:val="20"/>
          <w:szCs w:val="20"/>
          <w:lang w:val="ru-RU"/>
        </w:rPr>
      </w:pPr>
    </w:p>
    <w:p w14:paraId="1AA5CFBC" w14:textId="77777777" w:rsidR="009C6514" w:rsidRDefault="009C6514">
      <w:pPr>
        <w:tabs>
          <w:tab w:val="left" w:pos="180"/>
          <w:tab w:val="right" w:leader="dot" w:pos="9540"/>
        </w:tabs>
        <w:ind w:left="-180"/>
        <w:jc w:val="both"/>
        <w:rPr>
          <w:smallCaps/>
          <w:sz w:val="20"/>
          <w:szCs w:val="20"/>
          <w:lang w:val="ru-RU"/>
        </w:rPr>
      </w:pPr>
    </w:p>
    <w:p w14:paraId="661F1A30" w14:textId="77777777" w:rsidR="009C6514" w:rsidRDefault="009C6514">
      <w:pPr>
        <w:tabs>
          <w:tab w:val="left" w:pos="180"/>
          <w:tab w:val="right" w:leader="dot" w:pos="9540"/>
        </w:tabs>
        <w:ind w:left="-180"/>
        <w:jc w:val="both"/>
        <w:rPr>
          <w:smallCaps/>
          <w:sz w:val="20"/>
          <w:szCs w:val="20"/>
          <w:lang w:val="ru-RU"/>
        </w:rPr>
      </w:pPr>
    </w:p>
    <w:p w14:paraId="523C9ACC" w14:textId="77777777" w:rsidR="009C6514" w:rsidRDefault="009C6514">
      <w:pPr>
        <w:tabs>
          <w:tab w:val="left" w:pos="180"/>
          <w:tab w:val="right" w:leader="dot" w:pos="9540"/>
        </w:tabs>
        <w:ind w:left="-180"/>
        <w:jc w:val="both"/>
        <w:rPr>
          <w:smallCaps/>
          <w:sz w:val="20"/>
          <w:szCs w:val="20"/>
          <w:lang w:val="ru-RU"/>
        </w:rPr>
      </w:pPr>
    </w:p>
    <w:p w14:paraId="7A0B6B82" w14:textId="77777777" w:rsidR="009C6514" w:rsidRDefault="009C6514">
      <w:pPr>
        <w:tabs>
          <w:tab w:val="left" w:pos="180"/>
          <w:tab w:val="right" w:leader="dot" w:pos="9540"/>
        </w:tabs>
        <w:ind w:left="-180"/>
        <w:jc w:val="both"/>
        <w:rPr>
          <w:smallCaps/>
          <w:sz w:val="20"/>
          <w:szCs w:val="20"/>
          <w:lang w:val="ru-RU"/>
        </w:rPr>
      </w:pPr>
    </w:p>
    <w:p w14:paraId="23284D8B" w14:textId="77777777" w:rsidR="009C6514" w:rsidRDefault="009C6514">
      <w:pPr>
        <w:tabs>
          <w:tab w:val="left" w:pos="180"/>
          <w:tab w:val="right" w:leader="dot" w:pos="9540"/>
        </w:tabs>
        <w:ind w:left="-180"/>
        <w:jc w:val="both"/>
        <w:rPr>
          <w:smallCaps/>
          <w:sz w:val="20"/>
          <w:szCs w:val="20"/>
          <w:lang w:val="ru-RU"/>
        </w:rPr>
      </w:pPr>
    </w:p>
    <w:p w14:paraId="5C3395F3" w14:textId="77777777" w:rsidR="009C6514" w:rsidRDefault="009C6514">
      <w:pPr>
        <w:tabs>
          <w:tab w:val="left" w:pos="180"/>
          <w:tab w:val="right" w:leader="dot" w:pos="9540"/>
        </w:tabs>
        <w:jc w:val="both"/>
        <w:rPr>
          <w:smallCaps/>
          <w:sz w:val="20"/>
          <w:szCs w:val="20"/>
          <w:lang w:val="ru-RU"/>
        </w:rPr>
      </w:pPr>
    </w:p>
    <w:p w14:paraId="420C7DEB" w14:textId="77777777" w:rsidR="009C6514" w:rsidRDefault="00E0309F">
      <w:pPr>
        <w:pStyle w:val="12"/>
        <w:rPr>
          <w:rFonts w:cs="Times New Roman"/>
          <w:b w:val="0"/>
          <w:smallCaps w:val="0"/>
          <w:sz w:val="22"/>
          <w:szCs w:val="20"/>
          <w:lang w:val="ru-RU"/>
        </w:rPr>
      </w:pPr>
      <w:bookmarkStart w:id="535" w:name="_Toc6930"/>
      <w:bookmarkStart w:id="536" w:name="_Toc27505"/>
      <w:bookmarkStart w:id="537" w:name="_Toc2650"/>
      <w:bookmarkStart w:id="538" w:name="_Toc30775"/>
      <w:bookmarkStart w:id="539" w:name="_Toc21005"/>
      <w:bookmarkStart w:id="540" w:name="_Toc30200"/>
      <w:bookmarkStart w:id="541" w:name="_Toc1927"/>
      <w:bookmarkStart w:id="542" w:name="_Toc21175"/>
      <w:bookmarkStart w:id="543" w:name="_Toc28262"/>
      <w:bookmarkStart w:id="544" w:name="_Toc17819"/>
      <w:bookmarkStart w:id="545" w:name="_Toc28441"/>
      <w:bookmarkStart w:id="546" w:name="_Toc16317"/>
      <w:bookmarkStart w:id="547" w:name="_Toc18820"/>
      <w:bookmarkStart w:id="548" w:name="_Toc20346"/>
      <w:bookmarkStart w:id="549" w:name="_Toc9278"/>
      <w:bookmarkStart w:id="550" w:name="_Toc15395"/>
      <w:bookmarkStart w:id="551" w:name="_Toc17065"/>
      <w:bookmarkStart w:id="552" w:name="_Toc437872847"/>
      <w:bookmarkStart w:id="553" w:name="_Toc7981"/>
      <w:bookmarkStart w:id="554" w:name="_Toc31595"/>
      <w:r>
        <w:rPr>
          <w:rFonts w:cs="Times New Roman"/>
          <w:sz w:val="22"/>
          <w:szCs w:val="22"/>
          <w:lang w:val="ru-RU"/>
        </w:rPr>
        <w:t>ПРИЛОЖЕНИЕ</w:t>
      </w:r>
      <w:r>
        <w:rPr>
          <w:rFonts w:cs="Times New Roman"/>
          <w:b w:val="0"/>
          <w:smallCaps w:val="0"/>
          <w:sz w:val="22"/>
          <w:szCs w:val="20"/>
          <w:lang w:val="ru-RU"/>
        </w:rPr>
        <w:t xml:space="preserve"> 2</w:t>
      </w:r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</w:p>
    <w:p w14:paraId="744776C3" w14:textId="77777777" w:rsidR="009C6514" w:rsidRDefault="009C6514">
      <w:pPr>
        <w:tabs>
          <w:tab w:val="left" w:pos="180"/>
          <w:tab w:val="right" w:leader="dot" w:pos="9540"/>
        </w:tabs>
        <w:ind w:left="-180"/>
        <w:rPr>
          <w:b/>
          <w:smallCaps/>
          <w:sz w:val="22"/>
          <w:szCs w:val="20"/>
          <w:lang w:val="ru-RU"/>
        </w:rPr>
      </w:pPr>
    </w:p>
    <w:p w14:paraId="74A4013C" w14:textId="77777777" w:rsidR="009C6514" w:rsidRDefault="00E0309F">
      <w:pPr>
        <w:tabs>
          <w:tab w:val="left" w:pos="180"/>
          <w:tab w:val="right" w:leader="dot" w:pos="9540"/>
        </w:tabs>
        <w:ind w:left="-180"/>
        <w:jc w:val="center"/>
        <w:rPr>
          <w:b/>
          <w:smallCaps/>
          <w:sz w:val="22"/>
          <w:szCs w:val="20"/>
        </w:rPr>
      </w:pPr>
      <w:r>
        <w:rPr>
          <w:b/>
          <w:smallCaps/>
          <w:sz w:val="22"/>
          <w:szCs w:val="20"/>
          <w:lang w:val="ru-RU"/>
        </w:rPr>
        <w:t>АНКЕТА-ОПРОСНИК</w:t>
      </w:r>
    </w:p>
    <w:p w14:paraId="52D0584D" w14:textId="77777777" w:rsidR="009C6514" w:rsidRDefault="009C6514">
      <w:pPr>
        <w:tabs>
          <w:tab w:val="left" w:pos="180"/>
          <w:tab w:val="right" w:leader="dot" w:pos="9540"/>
        </w:tabs>
        <w:ind w:left="-180"/>
        <w:rPr>
          <w:b/>
          <w:smallCaps/>
          <w:sz w:val="22"/>
          <w:szCs w:val="20"/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5"/>
        <w:gridCol w:w="4765"/>
      </w:tblGrid>
      <w:tr w:rsidR="009C6514" w14:paraId="33E22531" w14:textId="77777777">
        <w:tc>
          <w:tcPr>
            <w:tcW w:w="2500" w:type="pct"/>
          </w:tcPr>
          <w:p w14:paraId="1DD86568" w14:textId="77777777" w:rsidR="009C6514" w:rsidRDefault="00E0309F">
            <w:pPr>
              <w:rPr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ДАТА ЗАПОЛНЕНИЯ:</w:t>
            </w:r>
          </w:p>
        </w:tc>
        <w:tc>
          <w:tcPr>
            <w:tcW w:w="2500" w:type="pct"/>
          </w:tcPr>
          <w:p w14:paraId="11B6FBAF" w14:textId="77777777" w:rsidR="009C6514" w:rsidRDefault="009C6514">
            <w:pPr>
              <w:rPr>
                <w:b/>
                <w:sz w:val="22"/>
                <w:szCs w:val="22"/>
                <w:lang w:val="ru-RU"/>
              </w:rPr>
            </w:pPr>
          </w:p>
        </w:tc>
      </w:tr>
      <w:tr w:rsidR="009C6514" w14:paraId="4C972897" w14:textId="77777777">
        <w:tc>
          <w:tcPr>
            <w:tcW w:w="2500" w:type="pct"/>
          </w:tcPr>
          <w:p w14:paraId="05B9A09F" w14:textId="77777777" w:rsidR="009C6514" w:rsidRDefault="00E0309F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ПОДРАЗДЕЛЕНИЕ:</w:t>
            </w:r>
          </w:p>
        </w:tc>
        <w:tc>
          <w:tcPr>
            <w:tcW w:w="2500" w:type="pct"/>
          </w:tcPr>
          <w:p w14:paraId="3D53A2BE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14:paraId="0A56E85D" w14:textId="77777777">
        <w:tc>
          <w:tcPr>
            <w:tcW w:w="2500" w:type="pct"/>
          </w:tcPr>
          <w:p w14:paraId="5DFD1354" w14:textId="77777777" w:rsidR="009C6514" w:rsidRDefault="00E0309F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Ф.И.О. ЗАПОЛНЯЮЩЕГО:</w:t>
            </w:r>
          </w:p>
        </w:tc>
        <w:tc>
          <w:tcPr>
            <w:tcW w:w="2500" w:type="pct"/>
          </w:tcPr>
          <w:p w14:paraId="50DB5BA0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14:paraId="7E3C3105" w14:textId="77777777">
        <w:tc>
          <w:tcPr>
            <w:tcW w:w="2500" w:type="pct"/>
          </w:tcPr>
          <w:p w14:paraId="431CE617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14:paraId="46B3E3EF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14:paraId="22E3CD5C" w14:textId="77777777">
        <w:tc>
          <w:tcPr>
            <w:tcW w:w="2500" w:type="pct"/>
          </w:tcPr>
          <w:p w14:paraId="66318DEA" w14:textId="77777777" w:rsidR="009C6514" w:rsidRDefault="00E0309F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ПРИВЛЕЧЕНИЕ ПОСРЕДНИКОВ</w:t>
            </w:r>
          </w:p>
        </w:tc>
        <w:tc>
          <w:tcPr>
            <w:tcW w:w="2500" w:type="pct"/>
          </w:tcPr>
          <w:p w14:paraId="161E4904" w14:textId="77777777" w:rsidR="009C6514" w:rsidRDefault="009C6514">
            <w:pPr>
              <w:rPr>
                <w:b/>
                <w:sz w:val="22"/>
                <w:szCs w:val="22"/>
                <w:lang w:val="ru-RU"/>
              </w:rPr>
            </w:pPr>
          </w:p>
        </w:tc>
      </w:tr>
      <w:tr w:rsidR="009C6514" w:rsidRPr="00E0309F" w14:paraId="36362292" w14:textId="77777777">
        <w:tc>
          <w:tcPr>
            <w:tcW w:w="2500" w:type="pct"/>
          </w:tcPr>
          <w:p w14:paraId="184A1106" w14:textId="77777777" w:rsidR="009C6514" w:rsidRDefault="00E0309F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Использует ли Ваше подразделение посредников при осуществлении своей деятельности и/или продвижении </w:t>
            </w:r>
            <w:r>
              <w:rPr>
                <w:sz w:val="22"/>
                <w:szCs w:val="22"/>
                <w:lang w:val="ru-RU"/>
              </w:rPr>
              <w:t>продуктов/услуг Банка?</w:t>
            </w:r>
          </w:p>
          <w:p w14:paraId="6C7BDB68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14:paraId="669D28E1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:rsidRPr="00E0309F" w14:paraId="39F8F3D3" w14:textId="77777777">
        <w:tc>
          <w:tcPr>
            <w:tcW w:w="2500" w:type="pct"/>
          </w:tcPr>
          <w:p w14:paraId="55D904EB" w14:textId="77777777" w:rsidR="009C6514" w:rsidRDefault="00E0309F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Пожалуйста, укажите всех привлеченных Вашим подразделением посредников за последние три года.</w:t>
            </w:r>
          </w:p>
        </w:tc>
        <w:tc>
          <w:tcPr>
            <w:tcW w:w="2500" w:type="pct"/>
          </w:tcPr>
          <w:p w14:paraId="019E88F6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:rsidRPr="00E0309F" w14:paraId="5939A672" w14:textId="77777777">
        <w:tc>
          <w:tcPr>
            <w:tcW w:w="2500" w:type="pct"/>
          </w:tcPr>
          <w:p w14:paraId="1EAEB0CF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14:paraId="2EC1BB42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14:paraId="473D4272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4A98" w14:textId="77777777" w:rsidR="009C6514" w:rsidRDefault="00E0309F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ПДЛ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16143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:rsidRPr="00E0309F" w14:paraId="6D4B6F16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F9F7" w14:textId="77777777" w:rsidR="009C6514" w:rsidRDefault="00E0309F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Взаимодействует ли Ваше подразделение с публичными должностными лицами или государственными организациями?</w:t>
            </w:r>
          </w:p>
          <w:p w14:paraId="4FC43772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EB87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:rsidRPr="00E0309F" w14:paraId="0824EB61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17F0E" w14:textId="77777777" w:rsidR="009C6514" w:rsidRDefault="00E0309F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Взаимодействует ли Ваше подразделение с публичными должностными лицами или государственными организациями других стран?</w:t>
            </w:r>
          </w:p>
          <w:p w14:paraId="28A3EA78" w14:textId="77777777" w:rsidR="009C6514" w:rsidRDefault="00E0309F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Если да, то, пожалуйста, укажите в каких сферах происходит сотрудничество.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C1C8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:rsidRPr="00E0309F" w14:paraId="7E48E5ED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693ED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9A99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:rsidRPr="00E0309F" w14:paraId="17D49CEB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A929" w14:textId="77777777" w:rsidR="009C6514" w:rsidRDefault="00E0309F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ПЛАТЕЖИ В ПОЛЬЗУ ТРЕТЬИХ ЛИЦ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B71AD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:rsidRPr="00E0309F" w14:paraId="363104EF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9726" w14:textId="77777777" w:rsidR="009C6514" w:rsidRDefault="00E0309F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Осуществляет ли Ваше подр</w:t>
            </w:r>
            <w:r>
              <w:rPr>
                <w:sz w:val="22"/>
                <w:szCs w:val="22"/>
                <w:lang w:val="ru-RU"/>
              </w:rPr>
              <w:t xml:space="preserve">азделение платежи в пользу посредников, представителей, консультантов? </w:t>
            </w:r>
          </w:p>
          <w:p w14:paraId="29775F7D" w14:textId="77777777" w:rsidR="009C6514" w:rsidRDefault="00E0309F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Если да, то, пожалуйста, укажите какие и в пользу кого осуществляются платежи.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15ED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:rsidRPr="00E0309F" w14:paraId="13F6C683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70484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FE90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14:paraId="6EEAFA30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A4E27" w14:textId="77777777" w:rsidR="009C6514" w:rsidRDefault="00E0309F">
            <w:pPr>
              <w:rPr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ВОЗНАГРАЖДЕНИЕ ЗА УПРОЩЕНИЕ ФОРМАЛЬНОСТЕЙ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21B5" w14:textId="77777777" w:rsidR="009C6514" w:rsidRDefault="009C6514">
            <w:pPr>
              <w:rPr>
                <w:b/>
                <w:sz w:val="22"/>
                <w:szCs w:val="22"/>
                <w:lang w:val="ru-RU"/>
              </w:rPr>
            </w:pPr>
          </w:p>
        </w:tc>
      </w:tr>
      <w:tr w:rsidR="009C6514" w:rsidRPr="00E0309F" w14:paraId="0F07960C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F0AF" w14:textId="77777777" w:rsidR="009C6514" w:rsidRDefault="00E0309F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Осуществляет ли Ваше подразделение платежи с целью </w:t>
            </w:r>
            <w:r>
              <w:rPr>
                <w:sz w:val="22"/>
                <w:szCs w:val="22"/>
                <w:lang w:val="ru-RU"/>
              </w:rPr>
              <w:t xml:space="preserve">обеспечения или ускорения </w:t>
            </w:r>
            <w:proofErr w:type="gramStart"/>
            <w:r>
              <w:rPr>
                <w:sz w:val="22"/>
                <w:szCs w:val="22"/>
                <w:lang w:val="ru-RU"/>
              </w:rPr>
              <w:t>действий  юридических</w:t>
            </w:r>
            <w:proofErr w:type="gramEnd"/>
            <w:r>
              <w:rPr>
                <w:sz w:val="22"/>
                <w:szCs w:val="22"/>
                <w:lang w:val="ru-RU"/>
              </w:rPr>
              <w:t xml:space="preserve"> лиц и государственных органов, которые взаимодействуют с Банком?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3D20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:rsidRPr="00E0309F" w14:paraId="473E533E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FE49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0BA3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14:paraId="0B20AD90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41FF" w14:textId="77777777" w:rsidR="009C6514" w:rsidRDefault="00E0309F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ПОДАРКИ И РАЗВЛЕЧЕНИЯ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B0A0" w14:textId="77777777" w:rsidR="009C6514" w:rsidRDefault="009C6514">
            <w:pPr>
              <w:rPr>
                <w:b/>
                <w:sz w:val="22"/>
                <w:szCs w:val="22"/>
                <w:lang w:val="ru-RU"/>
              </w:rPr>
            </w:pPr>
          </w:p>
        </w:tc>
      </w:tr>
      <w:tr w:rsidR="009C6514" w:rsidRPr="00E0309F" w14:paraId="4976E0D6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3311" w14:textId="77777777" w:rsidR="009C6514" w:rsidRDefault="00E0309F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Предлагает ли Ваше подразделение клиентам и потенциальным клиентам Банка дорогие подарки и/или развлечения </w:t>
            </w:r>
          </w:p>
          <w:p w14:paraId="7F47177F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D5AF2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:rsidRPr="00E0309F" w14:paraId="3FCD4244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534C" w14:textId="77777777" w:rsidR="009C6514" w:rsidRDefault="00E0309F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Пре</w:t>
            </w:r>
            <w:r>
              <w:rPr>
                <w:sz w:val="22"/>
                <w:szCs w:val="22"/>
                <w:lang w:val="ru-RU"/>
              </w:rPr>
              <w:t>длагает ли Ваше подразделение подарки и/или развлечения ПДЛ?</w:t>
            </w:r>
          </w:p>
          <w:p w14:paraId="3834777B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880AD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:rsidRPr="00E0309F" w14:paraId="34E2A113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4073D" w14:textId="77777777" w:rsidR="009C6514" w:rsidRDefault="00E0309F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Оплачивало когда-либо Ваше подразделение транспортные расходы и расходы на </w:t>
            </w:r>
            <w:r>
              <w:rPr>
                <w:sz w:val="22"/>
                <w:szCs w:val="22"/>
                <w:lang w:val="ru-RU"/>
              </w:rPr>
              <w:lastRenderedPageBreak/>
              <w:t>проживание должностным лицам, клиентам и/или потенциальным клиентам?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9583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:rsidRPr="00E0309F" w14:paraId="4BF5A665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319D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E3A76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14:paraId="348688C5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4F41" w14:textId="77777777" w:rsidR="009C6514" w:rsidRDefault="00E0309F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</w:rPr>
              <w:t>БЛАГОТВОРИТЕЛЬНЫЕ ВЗНОСЫ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62CED" w14:textId="77777777" w:rsidR="009C6514" w:rsidRDefault="009C6514">
            <w:pPr>
              <w:rPr>
                <w:b/>
                <w:sz w:val="22"/>
                <w:szCs w:val="22"/>
              </w:rPr>
            </w:pPr>
          </w:p>
        </w:tc>
      </w:tr>
      <w:tr w:rsidR="009C6514" w:rsidRPr="00E0309F" w14:paraId="7A92D0B7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9AD08" w14:textId="77777777" w:rsidR="009C6514" w:rsidRDefault="00E0309F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Осуществляет ли Ваше подразделение </w:t>
            </w:r>
            <w:r w:rsidRPr="00E0309F">
              <w:rPr>
                <w:sz w:val="22"/>
                <w:szCs w:val="22"/>
                <w:lang w:val="ru-RU"/>
              </w:rPr>
              <w:t>(</w:t>
            </w:r>
            <w:r>
              <w:rPr>
                <w:sz w:val="22"/>
                <w:szCs w:val="22"/>
                <w:lang w:val="ru-RU"/>
              </w:rPr>
              <w:t xml:space="preserve">отдельные сотрудники Вашего подразделения) </w:t>
            </w:r>
            <w:r>
              <w:rPr>
                <w:sz w:val="22"/>
                <w:szCs w:val="22"/>
                <w:lang w:val="ru-RU"/>
              </w:rPr>
              <w:t xml:space="preserve">благотворительную деятельность? </w:t>
            </w:r>
          </w:p>
          <w:p w14:paraId="47AFDFFA" w14:textId="77777777" w:rsidR="009C6514" w:rsidRDefault="00E0309F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Если да, то, пожалуйста, укажите какими критериями отбора Вы руководствуетесь?</w:t>
            </w:r>
          </w:p>
          <w:p w14:paraId="41304C04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1941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:rsidRPr="00E0309F" w14:paraId="0FF225D8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DF14B" w14:textId="77777777" w:rsidR="009C6514" w:rsidRDefault="00E0309F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Осуществляет ли Ваше подразделение </w:t>
            </w:r>
            <w:r w:rsidRPr="00E0309F">
              <w:rPr>
                <w:sz w:val="22"/>
                <w:szCs w:val="22"/>
                <w:lang w:val="ru-RU"/>
              </w:rPr>
              <w:t>(</w:t>
            </w:r>
            <w:r>
              <w:rPr>
                <w:sz w:val="22"/>
                <w:szCs w:val="22"/>
                <w:lang w:val="ru-RU"/>
              </w:rPr>
              <w:t xml:space="preserve">отдельные сотрудники Вашего подразделения) </w:t>
            </w:r>
            <w:r>
              <w:rPr>
                <w:sz w:val="22"/>
                <w:szCs w:val="22"/>
                <w:lang w:val="ru-RU"/>
              </w:rPr>
              <w:t>благотворительные взносы по требованию должностного лица, клиента или потенциального клиента?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AAFA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:rsidRPr="00E0309F" w14:paraId="5E16D4CF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8DF5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DC94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  <w:tr w:rsidR="009C6514" w14:paraId="5C2D524A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E823" w14:textId="77777777" w:rsidR="009C6514" w:rsidRDefault="00E0309F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СПОНСОРСТВО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C3F82" w14:textId="77777777" w:rsidR="009C6514" w:rsidRDefault="009C6514">
            <w:pPr>
              <w:rPr>
                <w:b/>
                <w:sz w:val="22"/>
                <w:szCs w:val="22"/>
                <w:lang w:val="ru-RU"/>
              </w:rPr>
            </w:pPr>
          </w:p>
        </w:tc>
      </w:tr>
      <w:tr w:rsidR="009C6514" w:rsidRPr="00E0309F" w14:paraId="7B3542E6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C895" w14:textId="77777777" w:rsidR="009C6514" w:rsidRDefault="00E0309F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Осуществляет ли Ваше подразделение спонсорскую деятельность с це</w:t>
            </w:r>
            <w:r>
              <w:rPr>
                <w:sz w:val="22"/>
                <w:szCs w:val="22"/>
                <w:lang w:val="ru-RU"/>
              </w:rPr>
              <w:t>лью поддержания клиентов или потенциальных клиентов, третьих лиц?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DE4F5" w14:textId="77777777" w:rsidR="009C6514" w:rsidRDefault="009C6514">
            <w:pPr>
              <w:rPr>
                <w:sz w:val="22"/>
                <w:szCs w:val="22"/>
                <w:lang w:val="ru-RU"/>
              </w:rPr>
            </w:pPr>
          </w:p>
        </w:tc>
      </w:tr>
    </w:tbl>
    <w:p w14:paraId="45545EBA" w14:textId="77777777" w:rsidR="009C6514" w:rsidRDefault="009C6514">
      <w:pPr>
        <w:pStyle w:val="12"/>
        <w:rPr>
          <w:smallCaps w:val="0"/>
          <w:sz w:val="20"/>
          <w:szCs w:val="20"/>
          <w:lang w:val="ru-RU"/>
        </w:rPr>
      </w:pPr>
    </w:p>
    <w:sectPr w:rsidR="009C6514">
      <w:headerReference w:type="default" r:id="rId11"/>
      <w:footerReference w:type="default" r:id="rId12"/>
      <w:footerReference w:type="first" r:id="rId13"/>
      <w:pgSz w:w="11906" w:h="16838"/>
      <w:pgMar w:top="1134" w:right="746" w:bottom="1134" w:left="16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826DE1" w14:textId="77777777" w:rsidR="00000000" w:rsidRDefault="00E0309F">
      <w:r>
        <w:separator/>
      </w:r>
    </w:p>
  </w:endnote>
  <w:endnote w:type="continuationSeparator" w:id="0">
    <w:p w14:paraId="1A4F65A7" w14:textId="77777777" w:rsidR="00000000" w:rsidRDefault="00E03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NewRomanPSMT">
    <w:altName w:val="Times New Roman"/>
    <w:panose1 w:val="020B0604020202020204"/>
    <w:charset w:val="00"/>
    <w:family w:val="auto"/>
    <w:pitch w:val="default"/>
  </w:font>
  <w:font w:name="TimesNewRomanPS-ItalicMT">
    <w:altName w:val="Segoe Print"/>
    <w:panose1 w:val="020B0604020202020204"/>
    <w:charset w:val="00"/>
    <w:family w:val="auto"/>
    <w:pitch w:val="default"/>
  </w:font>
  <w:font w:name="SymbolOOEnc">
    <w:altName w:val="MingLiU-ExtB"/>
    <w:panose1 w:val="020B0604020202020204"/>
    <w:charset w:val="88"/>
    <w:family w:val="auto"/>
    <w:pitch w:val="default"/>
    <w:sig w:usb0="00000000" w:usb1="0000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883527" w14:textId="77777777" w:rsidR="009C6514" w:rsidRDefault="009C6514"/>
  <w:tbl>
    <w:tblPr>
      <w:tblW w:w="0" w:type="auto"/>
      <w:tblLook w:val="04A0" w:firstRow="1" w:lastRow="0" w:firstColumn="1" w:lastColumn="0" w:noHBand="0" w:noVBand="1"/>
    </w:tblPr>
    <w:tblGrid>
      <w:gridCol w:w="8720"/>
      <w:gridCol w:w="820"/>
    </w:tblGrid>
    <w:tr w:rsidR="009C6514" w14:paraId="49569DEA" w14:textId="77777777">
      <w:tc>
        <w:tcPr>
          <w:tcW w:w="8748" w:type="dxa"/>
        </w:tcPr>
        <w:p w14:paraId="2C6BF40F" w14:textId="77777777" w:rsidR="009C6514" w:rsidRDefault="009C6514">
          <w:pPr>
            <w:pStyle w:val="afa"/>
            <w:rPr>
              <w:smallCaps/>
              <w:sz w:val="16"/>
              <w:szCs w:val="16"/>
              <w:lang w:val="ru-RU"/>
            </w:rPr>
          </w:pPr>
        </w:p>
      </w:tc>
      <w:tc>
        <w:tcPr>
          <w:tcW w:w="822" w:type="dxa"/>
        </w:tcPr>
        <w:p w14:paraId="447EA397" w14:textId="77777777" w:rsidR="009C6514" w:rsidRDefault="00E0309F">
          <w:pPr>
            <w:pStyle w:val="afa"/>
            <w:jc w:val="center"/>
            <w:rPr>
              <w:sz w:val="16"/>
              <w:szCs w:val="16"/>
              <w:lang w:val="ru-RU"/>
            </w:rPr>
          </w:pPr>
          <w:r>
            <w:rPr>
              <w:rStyle w:val="a8"/>
              <w:sz w:val="16"/>
              <w:szCs w:val="16"/>
            </w:rPr>
            <w:fldChar w:fldCharType="begin"/>
          </w:r>
          <w:r>
            <w:rPr>
              <w:rStyle w:val="a8"/>
              <w:sz w:val="16"/>
              <w:szCs w:val="16"/>
            </w:rPr>
            <w:instrText xml:space="preserve"> PAGE </w:instrText>
          </w:r>
          <w:r>
            <w:rPr>
              <w:rStyle w:val="a8"/>
              <w:sz w:val="16"/>
              <w:szCs w:val="16"/>
            </w:rPr>
            <w:fldChar w:fldCharType="separate"/>
          </w:r>
          <w:r>
            <w:rPr>
              <w:rStyle w:val="a8"/>
              <w:sz w:val="16"/>
              <w:szCs w:val="16"/>
            </w:rPr>
            <w:t>12</w:t>
          </w:r>
          <w:r>
            <w:rPr>
              <w:rStyle w:val="a8"/>
              <w:sz w:val="16"/>
              <w:szCs w:val="16"/>
            </w:rPr>
            <w:fldChar w:fldCharType="end"/>
          </w:r>
          <w:r>
            <w:rPr>
              <w:rStyle w:val="a8"/>
              <w:sz w:val="16"/>
              <w:szCs w:val="16"/>
            </w:rPr>
            <w:t>/</w:t>
          </w:r>
          <w:r>
            <w:rPr>
              <w:rStyle w:val="a8"/>
              <w:sz w:val="16"/>
              <w:szCs w:val="16"/>
            </w:rPr>
            <w:fldChar w:fldCharType="begin"/>
          </w:r>
          <w:r>
            <w:rPr>
              <w:rStyle w:val="a8"/>
              <w:sz w:val="16"/>
              <w:szCs w:val="16"/>
            </w:rPr>
            <w:instrText xml:space="preserve"> NUMPAGES </w:instrText>
          </w:r>
          <w:r>
            <w:rPr>
              <w:rStyle w:val="a8"/>
              <w:sz w:val="16"/>
              <w:szCs w:val="16"/>
            </w:rPr>
            <w:fldChar w:fldCharType="separate"/>
          </w:r>
          <w:r>
            <w:rPr>
              <w:rStyle w:val="a8"/>
              <w:sz w:val="16"/>
              <w:szCs w:val="16"/>
            </w:rPr>
            <w:t>12</w:t>
          </w:r>
          <w:r>
            <w:rPr>
              <w:rStyle w:val="a8"/>
              <w:sz w:val="16"/>
              <w:szCs w:val="16"/>
            </w:rPr>
            <w:fldChar w:fldCharType="end"/>
          </w:r>
        </w:p>
      </w:tc>
    </w:tr>
  </w:tbl>
  <w:p w14:paraId="1AF4ED7B" w14:textId="77777777" w:rsidR="009C6514" w:rsidRDefault="009C6514">
    <w:pPr>
      <w:pStyle w:val="af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B50E8B" w14:textId="77777777" w:rsidR="009C6514" w:rsidRDefault="009C6514"/>
  <w:tbl>
    <w:tblPr>
      <w:tblW w:w="0" w:type="auto"/>
      <w:tblLook w:val="04A0" w:firstRow="1" w:lastRow="0" w:firstColumn="1" w:lastColumn="0" w:noHBand="0" w:noVBand="1"/>
    </w:tblPr>
    <w:tblGrid>
      <w:gridCol w:w="8541"/>
      <w:gridCol w:w="999"/>
    </w:tblGrid>
    <w:tr w:rsidR="009C6514" w14:paraId="01BED9DB" w14:textId="77777777">
      <w:tc>
        <w:tcPr>
          <w:tcW w:w="8568" w:type="dxa"/>
        </w:tcPr>
        <w:p w14:paraId="4AFBE59A" w14:textId="77777777" w:rsidR="009C6514" w:rsidRDefault="009C6514">
          <w:pPr>
            <w:pStyle w:val="afa"/>
            <w:rPr>
              <w:smallCaps/>
              <w:sz w:val="16"/>
              <w:szCs w:val="16"/>
              <w:lang w:val="ru-RU"/>
            </w:rPr>
          </w:pPr>
        </w:p>
      </w:tc>
      <w:tc>
        <w:tcPr>
          <w:tcW w:w="1002" w:type="dxa"/>
        </w:tcPr>
        <w:p w14:paraId="3CA42F7E" w14:textId="77777777" w:rsidR="009C6514" w:rsidRDefault="009C6514">
          <w:pPr>
            <w:pStyle w:val="afa"/>
            <w:rPr>
              <w:sz w:val="16"/>
              <w:szCs w:val="16"/>
              <w:lang w:val="ru-RU"/>
            </w:rPr>
          </w:pPr>
        </w:p>
      </w:tc>
    </w:tr>
  </w:tbl>
  <w:p w14:paraId="11B85B50" w14:textId="77777777" w:rsidR="009C6514" w:rsidRDefault="009C6514">
    <w:pPr>
      <w:pStyle w:val="afa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27DAC7" w14:textId="77777777" w:rsidR="009C6514" w:rsidRDefault="00E0309F">
      <w:r>
        <w:separator/>
      </w:r>
    </w:p>
  </w:footnote>
  <w:footnote w:type="continuationSeparator" w:id="0">
    <w:p w14:paraId="551A32BD" w14:textId="77777777" w:rsidR="009C6514" w:rsidRDefault="00E0309F">
      <w:r>
        <w:continuationSeparator/>
      </w:r>
    </w:p>
  </w:footnote>
  <w:footnote w:id="1">
    <w:p w14:paraId="120CD186" w14:textId="77777777" w:rsidR="009C6514" w:rsidRDefault="00E0309F">
      <w:pPr>
        <w:pStyle w:val="af0"/>
        <w:snapToGrid w:val="0"/>
        <w:rPr>
          <w:rFonts w:ascii="Times New Roman" w:hAnsi="Times New Roman"/>
          <w:sz w:val="18"/>
          <w:szCs w:val="18"/>
        </w:rPr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/>
          <w:sz w:val="18"/>
          <w:szCs w:val="18"/>
        </w:rPr>
        <w:t xml:space="preserve">Федеральный закон от 25.12.2008 №273-ФЗ «О противодействии коррупции», </w:t>
      </w:r>
      <w:proofErr w:type="gramStart"/>
      <w:r>
        <w:rPr>
          <w:rFonts w:ascii="Times New Roman" w:hAnsi="Times New Roman"/>
          <w:sz w:val="18"/>
          <w:szCs w:val="18"/>
        </w:rPr>
        <w:t>иные нормативно-правовые акты</w:t>
      </w:r>
      <w:proofErr w:type="gramEnd"/>
      <w:r>
        <w:rPr>
          <w:rFonts w:ascii="Times New Roman" w:hAnsi="Times New Roman"/>
          <w:sz w:val="18"/>
          <w:szCs w:val="18"/>
        </w:rPr>
        <w:t xml:space="preserve"> разработанные в рамках его применения, включая методические рекомендации Минтруда РФ. </w:t>
      </w:r>
    </w:p>
  </w:footnote>
  <w:footnote w:id="2">
    <w:p w14:paraId="10CEB8C1" w14:textId="77777777" w:rsidR="009C6514" w:rsidRDefault="00E0309F">
      <w:pPr>
        <w:pStyle w:val="af0"/>
        <w:snapToGrid w:val="0"/>
      </w:pPr>
      <w:r>
        <w:rPr>
          <w:rStyle w:val="a5"/>
        </w:rPr>
        <w:footnoteRef/>
      </w:r>
      <w:r>
        <w:rPr>
          <w:rFonts w:ascii="Times New Roman" w:hAnsi="Times New Roman"/>
          <w:sz w:val="18"/>
          <w:szCs w:val="18"/>
        </w:rPr>
        <w:t xml:space="preserve"> Данное ограничение определено статьей 575 Гражданского кодекса Рос</w:t>
      </w:r>
      <w:r>
        <w:rPr>
          <w:rFonts w:ascii="Times New Roman" w:hAnsi="Times New Roman"/>
          <w:sz w:val="18"/>
          <w:szCs w:val="18"/>
        </w:rPr>
        <w:t>сийской Федерации</w:t>
      </w:r>
      <w:r>
        <w:t>.</w:t>
      </w:r>
    </w:p>
  </w:footnote>
  <w:footnote w:id="3">
    <w:p w14:paraId="65928AFE" w14:textId="77777777" w:rsidR="009C6514" w:rsidRDefault="00E0309F">
      <w:pPr>
        <w:pStyle w:val="af0"/>
        <w:snapToGrid w:val="0"/>
        <w:jc w:val="both"/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/>
        </w:rPr>
        <w:t xml:space="preserve">Для определения перечня должностей необходимо </w:t>
      </w:r>
      <w:proofErr w:type="gramStart"/>
      <w:r>
        <w:rPr>
          <w:rFonts w:ascii="Times New Roman" w:hAnsi="Times New Roman"/>
        </w:rPr>
        <w:t>руководствоваться  частью</w:t>
      </w:r>
      <w:proofErr w:type="gramEnd"/>
      <w:r>
        <w:rPr>
          <w:rFonts w:ascii="Times New Roman" w:hAnsi="Times New Roman"/>
        </w:rPr>
        <w:t xml:space="preserve"> 4 статьи 12 Федерального закона от 25.12.2008 №273-ФЗ «О противодействии коррупции».</w:t>
      </w:r>
    </w:p>
  </w:footnote>
  <w:footnote w:id="4">
    <w:p w14:paraId="41EB2C08" w14:textId="77777777" w:rsidR="009C6514" w:rsidRDefault="00E0309F">
      <w:pPr>
        <w:pStyle w:val="af0"/>
        <w:snapToGrid w:val="0"/>
        <w:jc w:val="both"/>
      </w:pPr>
      <w:r>
        <w:rPr>
          <w:rStyle w:val="a5"/>
        </w:rPr>
        <w:footnoteRef/>
      </w:r>
      <w:r>
        <w:rPr>
          <w:rFonts w:ascii="Times New Roman" w:hAnsi="Times New Roman"/>
          <w:sz w:val="18"/>
          <w:szCs w:val="18"/>
        </w:rPr>
        <w:t xml:space="preserve"> Порядок предоставления работодателями указанной информации закреплен в Поста</w:t>
      </w:r>
      <w:r>
        <w:rPr>
          <w:rFonts w:ascii="Times New Roman" w:hAnsi="Times New Roman"/>
          <w:sz w:val="18"/>
          <w:szCs w:val="18"/>
        </w:rPr>
        <w:t xml:space="preserve">новлении Правительства РФ </w:t>
      </w:r>
      <w:proofErr w:type="gramStart"/>
      <w:r>
        <w:rPr>
          <w:rFonts w:ascii="Times New Roman" w:hAnsi="Times New Roman"/>
          <w:sz w:val="18"/>
          <w:szCs w:val="18"/>
        </w:rPr>
        <w:t>от  21.01.2015</w:t>
      </w:r>
      <w:proofErr w:type="gramEnd"/>
      <w:r>
        <w:rPr>
          <w:rFonts w:ascii="Times New Roman" w:hAnsi="Times New Roman"/>
          <w:sz w:val="18"/>
          <w:szCs w:val="18"/>
        </w:rPr>
        <w:t xml:space="preserve"> N 29.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9540"/>
    </w:tblGrid>
    <w:tr w:rsidR="009C6514" w14:paraId="0A4B0E36" w14:textId="77777777">
      <w:tc>
        <w:tcPr>
          <w:tcW w:w="9756" w:type="dxa"/>
        </w:tcPr>
        <w:p w14:paraId="32ABF7B8" w14:textId="77777777" w:rsidR="009C6514" w:rsidRDefault="00E0309F">
          <w:pPr>
            <w:rPr>
              <w:smallCaps/>
              <w:sz w:val="20"/>
              <w:szCs w:val="20"/>
              <w:lang w:val="ru-RU"/>
            </w:rPr>
          </w:pPr>
          <w:r>
            <w:rPr>
              <w:sz w:val="20"/>
              <w:szCs w:val="20"/>
              <w:lang w:val="ru-RU"/>
            </w:rPr>
            <w:t>Политика о противодействии коррупции</w:t>
          </w:r>
        </w:p>
      </w:tc>
    </w:tr>
  </w:tbl>
  <w:p w14:paraId="7C6CE237" w14:textId="77777777" w:rsidR="009C6514" w:rsidRDefault="009C6514">
    <w:pPr>
      <w:pStyle w:val="af2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DFC2530"/>
    <w:multiLevelType w:val="singleLevel"/>
    <w:tmpl w:val="FDFC2530"/>
    <w:lvl w:ilvl="0">
      <w:start w:val="5"/>
      <w:numFmt w:val="decimal"/>
      <w:suff w:val="space"/>
      <w:lvlText w:val="%1."/>
      <w:lvlJc w:val="left"/>
    </w:lvl>
  </w:abstractNum>
  <w:abstractNum w:abstractNumId="1" w15:restartNumberingAfterBreak="0">
    <w:nsid w:val="10203BCB"/>
    <w:multiLevelType w:val="multilevel"/>
    <w:tmpl w:val="10203BCB"/>
    <w:lvl w:ilvl="0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 w15:restartNumberingAfterBreak="0">
    <w:nsid w:val="12974AAC"/>
    <w:multiLevelType w:val="multilevel"/>
    <w:tmpl w:val="12974AAC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7A838BB"/>
    <w:multiLevelType w:val="multilevel"/>
    <w:tmpl w:val="17A838BB"/>
    <w:lvl w:ilvl="0">
      <w:start w:val="1"/>
      <w:numFmt w:val="bullet"/>
      <w:pStyle w:val="Bullets2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95807DA"/>
    <w:multiLevelType w:val="multilevel"/>
    <w:tmpl w:val="195807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0D66061"/>
    <w:multiLevelType w:val="multilevel"/>
    <w:tmpl w:val="20D6606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3C4A1A"/>
    <w:multiLevelType w:val="multilevel"/>
    <w:tmpl w:val="333C4A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Otstuoi"/>
      <w:lvlText w:val="%1.%2.%3."/>
      <w:lvlJc w:val="left"/>
      <w:pPr>
        <w:ind w:left="2773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A174FB6"/>
    <w:multiLevelType w:val="multilevel"/>
    <w:tmpl w:val="3A174FB6"/>
    <w:lvl w:ilvl="0">
      <w:start w:val="1"/>
      <w:numFmt w:val="bullet"/>
      <w:pStyle w:val="Bullets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27E1C0A"/>
    <w:multiLevelType w:val="multilevel"/>
    <w:tmpl w:val="427E1C0A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49B60FCF"/>
    <w:multiLevelType w:val="multilevel"/>
    <w:tmpl w:val="49B60FC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B6145"/>
    <w:multiLevelType w:val="multilevel"/>
    <w:tmpl w:val="50BB6145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521D6ABB"/>
    <w:multiLevelType w:val="multilevel"/>
    <w:tmpl w:val="521D6ABB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2" w15:restartNumberingAfterBreak="0">
    <w:nsid w:val="68C3351B"/>
    <w:multiLevelType w:val="multilevel"/>
    <w:tmpl w:val="68C3351B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785AAB43"/>
    <w:multiLevelType w:val="singleLevel"/>
    <w:tmpl w:val="785AAB43"/>
    <w:lvl w:ilvl="0">
      <w:start w:val="7"/>
      <w:numFmt w:val="decimal"/>
      <w:suff w:val="space"/>
      <w:lvlText w:val="%1."/>
      <w:lvlJc w:val="left"/>
    </w:lvl>
  </w:abstractNum>
  <w:abstractNum w:abstractNumId="14" w15:restartNumberingAfterBreak="0">
    <w:nsid w:val="7E6C570C"/>
    <w:multiLevelType w:val="multilevel"/>
    <w:tmpl w:val="7E6C570C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5" w15:restartNumberingAfterBreak="0">
    <w:nsid w:val="7F601CED"/>
    <w:multiLevelType w:val="singleLevel"/>
    <w:tmpl w:val="7F601CED"/>
    <w:lvl w:ilvl="0">
      <w:start w:val="6"/>
      <w:numFmt w:val="decimal"/>
      <w:suff w:val="space"/>
      <w:lvlText w:val="%1."/>
      <w:lvlJc w:val="left"/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12"/>
  </w:num>
  <w:num w:numId="7">
    <w:abstractNumId w:val="9"/>
  </w:num>
  <w:num w:numId="8">
    <w:abstractNumId w:val="5"/>
  </w:num>
  <w:num w:numId="9">
    <w:abstractNumId w:val="1"/>
  </w:num>
  <w:num w:numId="10">
    <w:abstractNumId w:val="0"/>
  </w:num>
  <w:num w:numId="11">
    <w:abstractNumId w:val="15"/>
  </w:num>
  <w:num w:numId="12">
    <w:abstractNumId w:val="13"/>
  </w:num>
  <w:num w:numId="13">
    <w:abstractNumId w:val="11"/>
  </w:num>
  <w:num w:numId="14">
    <w:abstractNumId w:val="14"/>
  </w:num>
  <w:num w:numId="15">
    <w:abstractNumId w:val="8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3"/>
  <w:proofState w:spelling="clean" w:grammar="clean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B03"/>
    <w:rsid w:val="0000134A"/>
    <w:rsid w:val="00005518"/>
    <w:rsid w:val="00007509"/>
    <w:rsid w:val="000116CD"/>
    <w:rsid w:val="000151E3"/>
    <w:rsid w:val="000217DB"/>
    <w:rsid w:val="000237C7"/>
    <w:rsid w:val="0002690C"/>
    <w:rsid w:val="00036763"/>
    <w:rsid w:val="0005348C"/>
    <w:rsid w:val="00056DCA"/>
    <w:rsid w:val="00061847"/>
    <w:rsid w:val="000635DF"/>
    <w:rsid w:val="0007256F"/>
    <w:rsid w:val="0007265A"/>
    <w:rsid w:val="00074F48"/>
    <w:rsid w:val="00074FC9"/>
    <w:rsid w:val="0007653A"/>
    <w:rsid w:val="000769ED"/>
    <w:rsid w:val="00096410"/>
    <w:rsid w:val="000A1929"/>
    <w:rsid w:val="000B00FA"/>
    <w:rsid w:val="000B5B39"/>
    <w:rsid w:val="000C5848"/>
    <w:rsid w:val="000D5335"/>
    <w:rsid w:val="000E7173"/>
    <w:rsid w:val="00101456"/>
    <w:rsid w:val="001104F3"/>
    <w:rsid w:val="001141AA"/>
    <w:rsid w:val="00117FB5"/>
    <w:rsid w:val="00135F11"/>
    <w:rsid w:val="0014070E"/>
    <w:rsid w:val="00142EAF"/>
    <w:rsid w:val="00151719"/>
    <w:rsid w:val="00152B3B"/>
    <w:rsid w:val="0015556D"/>
    <w:rsid w:val="00162113"/>
    <w:rsid w:val="00164245"/>
    <w:rsid w:val="0017400F"/>
    <w:rsid w:val="0018107B"/>
    <w:rsid w:val="001A45B6"/>
    <w:rsid w:val="001A4799"/>
    <w:rsid w:val="001A49B0"/>
    <w:rsid w:val="001A5C81"/>
    <w:rsid w:val="001B5F23"/>
    <w:rsid w:val="001C1A6D"/>
    <w:rsid w:val="001C2264"/>
    <w:rsid w:val="001C57CC"/>
    <w:rsid w:val="001F3A1E"/>
    <w:rsid w:val="00206B27"/>
    <w:rsid w:val="00214DD8"/>
    <w:rsid w:val="002150D1"/>
    <w:rsid w:val="00215AE9"/>
    <w:rsid w:val="0023164E"/>
    <w:rsid w:val="00242EA9"/>
    <w:rsid w:val="0025110C"/>
    <w:rsid w:val="002675AA"/>
    <w:rsid w:val="00276E7E"/>
    <w:rsid w:val="00281E5F"/>
    <w:rsid w:val="002820E1"/>
    <w:rsid w:val="00285095"/>
    <w:rsid w:val="002856DC"/>
    <w:rsid w:val="002874B9"/>
    <w:rsid w:val="00295D4F"/>
    <w:rsid w:val="00297C98"/>
    <w:rsid w:val="002B16B8"/>
    <w:rsid w:val="002C59F5"/>
    <w:rsid w:val="002C756E"/>
    <w:rsid w:val="002D0843"/>
    <w:rsid w:val="002D2861"/>
    <w:rsid w:val="002D3042"/>
    <w:rsid w:val="002E488A"/>
    <w:rsid w:val="002F1490"/>
    <w:rsid w:val="003056D6"/>
    <w:rsid w:val="00306397"/>
    <w:rsid w:val="00316D77"/>
    <w:rsid w:val="00327270"/>
    <w:rsid w:val="00327FB6"/>
    <w:rsid w:val="0033028B"/>
    <w:rsid w:val="0033294F"/>
    <w:rsid w:val="003350FC"/>
    <w:rsid w:val="003445E9"/>
    <w:rsid w:val="003453B6"/>
    <w:rsid w:val="00346F19"/>
    <w:rsid w:val="003604C1"/>
    <w:rsid w:val="003661B5"/>
    <w:rsid w:val="003731C8"/>
    <w:rsid w:val="003749E5"/>
    <w:rsid w:val="0037703A"/>
    <w:rsid w:val="00384592"/>
    <w:rsid w:val="00390BD0"/>
    <w:rsid w:val="00391A0B"/>
    <w:rsid w:val="00397328"/>
    <w:rsid w:val="003A3494"/>
    <w:rsid w:val="003A3D40"/>
    <w:rsid w:val="003A590D"/>
    <w:rsid w:val="003C1D21"/>
    <w:rsid w:val="003C344F"/>
    <w:rsid w:val="003C4A18"/>
    <w:rsid w:val="003E79E3"/>
    <w:rsid w:val="00402F0F"/>
    <w:rsid w:val="00415CF9"/>
    <w:rsid w:val="00422641"/>
    <w:rsid w:val="00427A14"/>
    <w:rsid w:val="00430B2D"/>
    <w:rsid w:val="00436245"/>
    <w:rsid w:val="0044277B"/>
    <w:rsid w:val="0044386D"/>
    <w:rsid w:val="00445EF7"/>
    <w:rsid w:val="0045449D"/>
    <w:rsid w:val="00460810"/>
    <w:rsid w:val="00472695"/>
    <w:rsid w:val="0047413B"/>
    <w:rsid w:val="00475DCD"/>
    <w:rsid w:val="0048667A"/>
    <w:rsid w:val="00493F3A"/>
    <w:rsid w:val="004A22A7"/>
    <w:rsid w:val="004B41B8"/>
    <w:rsid w:val="004B7194"/>
    <w:rsid w:val="004C26DA"/>
    <w:rsid w:val="004C6FD6"/>
    <w:rsid w:val="004C7FB0"/>
    <w:rsid w:val="004D0080"/>
    <w:rsid w:val="004D7317"/>
    <w:rsid w:val="004D7D2E"/>
    <w:rsid w:val="0050279F"/>
    <w:rsid w:val="00503AE7"/>
    <w:rsid w:val="005147A5"/>
    <w:rsid w:val="005221AF"/>
    <w:rsid w:val="0053164B"/>
    <w:rsid w:val="00532B30"/>
    <w:rsid w:val="00543643"/>
    <w:rsid w:val="00546306"/>
    <w:rsid w:val="005538AD"/>
    <w:rsid w:val="00565AC5"/>
    <w:rsid w:val="005823B9"/>
    <w:rsid w:val="005A2699"/>
    <w:rsid w:val="005A461F"/>
    <w:rsid w:val="005B0BB0"/>
    <w:rsid w:val="005B208D"/>
    <w:rsid w:val="005C411C"/>
    <w:rsid w:val="005C6CCD"/>
    <w:rsid w:val="005E0B1F"/>
    <w:rsid w:val="005E62DE"/>
    <w:rsid w:val="005F3094"/>
    <w:rsid w:val="0060599D"/>
    <w:rsid w:val="0060640A"/>
    <w:rsid w:val="006247E4"/>
    <w:rsid w:val="00625318"/>
    <w:rsid w:val="0062745D"/>
    <w:rsid w:val="0064229B"/>
    <w:rsid w:val="0064258C"/>
    <w:rsid w:val="0064311B"/>
    <w:rsid w:val="00647A1E"/>
    <w:rsid w:val="00654168"/>
    <w:rsid w:val="006547C6"/>
    <w:rsid w:val="0065558C"/>
    <w:rsid w:val="0065590A"/>
    <w:rsid w:val="0066786A"/>
    <w:rsid w:val="006717BD"/>
    <w:rsid w:val="006A07F7"/>
    <w:rsid w:val="006A274C"/>
    <w:rsid w:val="006B0DD3"/>
    <w:rsid w:val="006B225F"/>
    <w:rsid w:val="006B65A1"/>
    <w:rsid w:val="006D7D35"/>
    <w:rsid w:val="006E0368"/>
    <w:rsid w:val="006F760A"/>
    <w:rsid w:val="006F7A48"/>
    <w:rsid w:val="00715465"/>
    <w:rsid w:val="00723C78"/>
    <w:rsid w:val="00734DA6"/>
    <w:rsid w:val="00743942"/>
    <w:rsid w:val="00747903"/>
    <w:rsid w:val="00761AED"/>
    <w:rsid w:val="007716CF"/>
    <w:rsid w:val="007832F3"/>
    <w:rsid w:val="007868D2"/>
    <w:rsid w:val="00786F37"/>
    <w:rsid w:val="007907D7"/>
    <w:rsid w:val="0079191D"/>
    <w:rsid w:val="007975B9"/>
    <w:rsid w:val="007A5E66"/>
    <w:rsid w:val="007B4C85"/>
    <w:rsid w:val="007B5387"/>
    <w:rsid w:val="007B5C7D"/>
    <w:rsid w:val="007B7421"/>
    <w:rsid w:val="007C5C6B"/>
    <w:rsid w:val="007D3A49"/>
    <w:rsid w:val="007D7B1B"/>
    <w:rsid w:val="007E0FFB"/>
    <w:rsid w:val="00805897"/>
    <w:rsid w:val="0080640A"/>
    <w:rsid w:val="00807819"/>
    <w:rsid w:val="0081005C"/>
    <w:rsid w:val="008146BC"/>
    <w:rsid w:val="008206DF"/>
    <w:rsid w:val="00825AEF"/>
    <w:rsid w:val="00834330"/>
    <w:rsid w:val="00835856"/>
    <w:rsid w:val="0084744F"/>
    <w:rsid w:val="00847DB7"/>
    <w:rsid w:val="00861AAB"/>
    <w:rsid w:val="0087182A"/>
    <w:rsid w:val="00874C6B"/>
    <w:rsid w:val="00880CB0"/>
    <w:rsid w:val="00882679"/>
    <w:rsid w:val="008844CF"/>
    <w:rsid w:val="008923EC"/>
    <w:rsid w:val="00893629"/>
    <w:rsid w:val="008A002A"/>
    <w:rsid w:val="008A26C7"/>
    <w:rsid w:val="008A41BE"/>
    <w:rsid w:val="008A6F38"/>
    <w:rsid w:val="008D1EAE"/>
    <w:rsid w:val="008D31B7"/>
    <w:rsid w:val="008E2B49"/>
    <w:rsid w:val="008E6493"/>
    <w:rsid w:val="008F5989"/>
    <w:rsid w:val="0094182E"/>
    <w:rsid w:val="00946085"/>
    <w:rsid w:val="0095632C"/>
    <w:rsid w:val="00965F0E"/>
    <w:rsid w:val="0097491F"/>
    <w:rsid w:val="00987E19"/>
    <w:rsid w:val="009923C5"/>
    <w:rsid w:val="009B351F"/>
    <w:rsid w:val="009B3B0D"/>
    <w:rsid w:val="009C5ABC"/>
    <w:rsid w:val="009C6514"/>
    <w:rsid w:val="009C71EA"/>
    <w:rsid w:val="009D18EF"/>
    <w:rsid w:val="009D51AF"/>
    <w:rsid w:val="009E04A1"/>
    <w:rsid w:val="009F7539"/>
    <w:rsid w:val="00A06E5A"/>
    <w:rsid w:val="00A10D5A"/>
    <w:rsid w:val="00A17618"/>
    <w:rsid w:val="00A37363"/>
    <w:rsid w:val="00A46425"/>
    <w:rsid w:val="00A64621"/>
    <w:rsid w:val="00A66B4F"/>
    <w:rsid w:val="00A675DD"/>
    <w:rsid w:val="00A84076"/>
    <w:rsid w:val="00A961C5"/>
    <w:rsid w:val="00AB196B"/>
    <w:rsid w:val="00AB4E67"/>
    <w:rsid w:val="00AB662A"/>
    <w:rsid w:val="00AB6DA5"/>
    <w:rsid w:val="00AC2A30"/>
    <w:rsid w:val="00AD6C37"/>
    <w:rsid w:val="00AE0E51"/>
    <w:rsid w:val="00AE1CD2"/>
    <w:rsid w:val="00AE4D41"/>
    <w:rsid w:val="00AE756D"/>
    <w:rsid w:val="00AF23B5"/>
    <w:rsid w:val="00B00DD8"/>
    <w:rsid w:val="00B03658"/>
    <w:rsid w:val="00B05A8D"/>
    <w:rsid w:val="00B05DEA"/>
    <w:rsid w:val="00B34707"/>
    <w:rsid w:val="00B36D20"/>
    <w:rsid w:val="00B440B2"/>
    <w:rsid w:val="00B44350"/>
    <w:rsid w:val="00B4664C"/>
    <w:rsid w:val="00B4737A"/>
    <w:rsid w:val="00B536C7"/>
    <w:rsid w:val="00B54934"/>
    <w:rsid w:val="00B6163B"/>
    <w:rsid w:val="00B62A20"/>
    <w:rsid w:val="00B63025"/>
    <w:rsid w:val="00B64260"/>
    <w:rsid w:val="00B662EB"/>
    <w:rsid w:val="00B717AF"/>
    <w:rsid w:val="00B865E4"/>
    <w:rsid w:val="00B90089"/>
    <w:rsid w:val="00B911E7"/>
    <w:rsid w:val="00B92818"/>
    <w:rsid w:val="00BA57B1"/>
    <w:rsid w:val="00BB0696"/>
    <w:rsid w:val="00BB5ECC"/>
    <w:rsid w:val="00BC2D79"/>
    <w:rsid w:val="00BC3F35"/>
    <w:rsid w:val="00BD133B"/>
    <w:rsid w:val="00BE17B5"/>
    <w:rsid w:val="00C01B78"/>
    <w:rsid w:val="00C01CD7"/>
    <w:rsid w:val="00C04AC2"/>
    <w:rsid w:val="00C07175"/>
    <w:rsid w:val="00C13A89"/>
    <w:rsid w:val="00C17169"/>
    <w:rsid w:val="00C21F1D"/>
    <w:rsid w:val="00C30720"/>
    <w:rsid w:val="00C43BB9"/>
    <w:rsid w:val="00C54629"/>
    <w:rsid w:val="00C60362"/>
    <w:rsid w:val="00C75C81"/>
    <w:rsid w:val="00C835DE"/>
    <w:rsid w:val="00C93676"/>
    <w:rsid w:val="00C938B4"/>
    <w:rsid w:val="00C94B60"/>
    <w:rsid w:val="00CB1D83"/>
    <w:rsid w:val="00CB5116"/>
    <w:rsid w:val="00CC0918"/>
    <w:rsid w:val="00CF089F"/>
    <w:rsid w:val="00CF79B8"/>
    <w:rsid w:val="00D050CB"/>
    <w:rsid w:val="00D12883"/>
    <w:rsid w:val="00D25ACB"/>
    <w:rsid w:val="00D26C30"/>
    <w:rsid w:val="00D331AC"/>
    <w:rsid w:val="00D42E29"/>
    <w:rsid w:val="00D52875"/>
    <w:rsid w:val="00D534D0"/>
    <w:rsid w:val="00D73B49"/>
    <w:rsid w:val="00D83B03"/>
    <w:rsid w:val="00D92560"/>
    <w:rsid w:val="00DA4A8E"/>
    <w:rsid w:val="00DB03BF"/>
    <w:rsid w:val="00DB2EA7"/>
    <w:rsid w:val="00DC6F85"/>
    <w:rsid w:val="00DD0727"/>
    <w:rsid w:val="00DD37D5"/>
    <w:rsid w:val="00E018C7"/>
    <w:rsid w:val="00E0309F"/>
    <w:rsid w:val="00E140DA"/>
    <w:rsid w:val="00E1433C"/>
    <w:rsid w:val="00E148B9"/>
    <w:rsid w:val="00E33AE3"/>
    <w:rsid w:val="00E439FD"/>
    <w:rsid w:val="00E45186"/>
    <w:rsid w:val="00E45677"/>
    <w:rsid w:val="00E621CB"/>
    <w:rsid w:val="00E72A8F"/>
    <w:rsid w:val="00E92633"/>
    <w:rsid w:val="00EA5F80"/>
    <w:rsid w:val="00EB5A54"/>
    <w:rsid w:val="00EB7F13"/>
    <w:rsid w:val="00ED616B"/>
    <w:rsid w:val="00ED7AF3"/>
    <w:rsid w:val="00EE5089"/>
    <w:rsid w:val="00EE6372"/>
    <w:rsid w:val="00EE707F"/>
    <w:rsid w:val="00EF230B"/>
    <w:rsid w:val="00EF498D"/>
    <w:rsid w:val="00EF7E8F"/>
    <w:rsid w:val="00F1034B"/>
    <w:rsid w:val="00F12F64"/>
    <w:rsid w:val="00F16915"/>
    <w:rsid w:val="00F20718"/>
    <w:rsid w:val="00F212DB"/>
    <w:rsid w:val="00F47873"/>
    <w:rsid w:val="00F71D4E"/>
    <w:rsid w:val="00F756BA"/>
    <w:rsid w:val="00F848F1"/>
    <w:rsid w:val="00F90296"/>
    <w:rsid w:val="00F978ED"/>
    <w:rsid w:val="00FA7CD9"/>
    <w:rsid w:val="00FB4CCD"/>
    <w:rsid w:val="00FC2458"/>
    <w:rsid w:val="00FD5E61"/>
    <w:rsid w:val="00FE1D8D"/>
    <w:rsid w:val="00FE25C3"/>
    <w:rsid w:val="00FE6BD7"/>
    <w:rsid w:val="00FF01C6"/>
    <w:rsid w:val="00FF29BE"/>
    <w:rsid w:val="00FF523E"/>
    <w:rsid w:val="00FF6C38"/>
    <w:rsid w:val="00FF738E"/>
    <w:rsid w:val="01383DF0"/>
    <w:rsid w:val="015D542A"/>
    <w:rsid w:val="019462D6"/>
    <w:rsid w:val="01E0589F"/>
    <w:rsid w:val="01F77353"/>
    <w:rsid w:val="020063B5"/>
    <w:rsid w:val="02646E2C"/>
    <w:rsid w:val="029C459E"/>
    <w:rsid w:val="02A45751"/>
    <w:rsid w:val="02A7074D"/>
    <w:rsid w:val="02BA631B"/>
    <w:rsid w:val="02BE6A87"/>
    <w:rsid w:val="02EA3ECA"/>
    <w:rsid w:val="02F94C46"/>
    <w:rsid w:val="030207DC"/>
    <w:rsid w:val="03110C51"/>
    <w:rsid w:val="031534A0"/>
    <w:rsid w:val="03830E10"/>
    <w:rsid w:val="03B16F37"/>
    <w:rsid w:val="03C031F6"/>
    <w:rsid w:val="03D2250D"/>
    <w:rsid w:val="040414CB"/>
    <w:rsid w:val="04220A5F"/>
    <w:rsid w:val="043608AA"/>
    <w:rsid w:val="04467934"/>
    <w:rsid w:val="049D5627"/>
    <w:rsid w:val="04B65DA6"/>
    <w:rsid w:val="04D739C4"/>
    <w:rsid w:val="0597446E"/>
    <w:rsid w:val="05E66147"/>
    <w:rsid w:val="05E76C04"/>
    <w:rsid w:val="06AF51D4"/>
    <w:rsid w:val="06CA62C5"/>
    <w:rsid w:val="06D5613B"/>
    <w:rsid w:val="0715059F"/>
    <w:rsid w:val="072C60B3"/>
    <w:rsid w:val="073472DE"/>
    <w:rsid w:val="07853E68"/>
    <w:rsid w:val="078702B8"/>
    <w:rsid w:val="07917119"/>
    <w:rsid w:val="07A9337A"/>
    <w:rsid w:val="07D35DF5"/>
    <w:rsid w:val="07F80D6B"/>
    <w:rsid w:val="08473B42"/>
    <w:rsid w:val="087D517F"/>
    <w:rsid w:val="087E5B66"/>
    <w:rsid w:val="08805BB5"/>
    <w:rsid w:val="08896018"/>
    <w:rsid w:val="08A16255"/>
    <w:rsid w:val="091C7DC6"/>
    <w:rsid w:val="092159CE"/>
    <w:rsid w:val="09AD034D"/>
    <w:rsid w:val="09C52749"/>
    <w:rsid w:val="0A1817B2"/>
    <w:rsid w:val="0A287DA7"/>
    <w:rsid w:val="0A3041D9"/>
    <w:rsid w:val="0A532ECA"/>
    <w:rsid w:val="0B212397"/>
    <w:rsid w:val="0B270012"/>
    <w:rsid w:val="0B3E0237"/>
    <w:rsid w:val="0B69586C"/>
    <w:rsid w:val="0BA55A87"/>
    <w:rsid w:val="0C1856F9"/>
    <w:rsid w:val="0C5950AF"/>
    <w:rsid w:val="0C6B6D17"/>
    <w:rsid w:val="0C864C7D"/>
    <w:rsid w:val="0CA0663D"/>
    <w:rsid w:val="0CD919CD"/>
    <w:rsid w:val="0D09535A"/>
    <w:rsid w:val="0D1C1F2D"/>
    <w:rsid w:val="0DA253D2"/>
    <w:rsid w:val="0E102152"/>
    <w:rsid w:val="0E394965"/>
    <w:rsid w:val="0E44120E"/>
    <w:rsid w:val="0E734E57"/>
    <w:rsid w:val="0EAD41E8"/>
    <w:rsid w:val="0F545A9B"/>
    <w:rsid w:val="0F5A7A0A"/>
    <w:rsid w:val="0F6C0D68"/>
    <w:rsid w:val="0F6D4125"/>
    <w:rsid w:val="0F6D44FE"/>
    <w:rsid w:val="0F7A6114"/>
    <w:rsid w:val="0F870882"/>
    <w:rsid w:val="0FB16A2D"/>
    <w:rsid w:val="0FCE30EE"/>
    <w:rsid w:val="10077231"/>
    <w:rsid w:val="1075768D"/>
    <w:rsid w:val="10890FA9"/>
    <w:rsid w:val="108C0D33"/>
    <w:rsid w:val="10E1689D"/>
    <w:rsid w:val="111F737D"/>
    <w:rsid w:val="112705CA"/>
    <w:rsid w:val="112A0992"/>
    <w:rsid w:val="12137A42"/>
    <w:rsid w:val="122A13E4"/>
    <w:rsid w:val="1230391F"/>
    <w:rsid w:val="124609D4"/>
    <w:rsid w:val="128C44FE"/>
    <w:rsid w:val="129A78A4"/>
    <w:rsid w:val="13101079"/>
    <w:rsid w:val="131D1A78"/>
    <w:rsid w:val="13840A8D"/>
    <w:rsid w:val="13FF2239"/>
    <w:rsid w:val="152617C5"/>
    <w:rsid w:val="15431EEB"/>
    <w:rsid w:val="15446361"/>
    <w:rsid w:val="1567309B"/>
    <w:rsid w:val="15C54BF4"/>
    <w:rsid w:val="15E220AB"/>
    <w:rsid w:val="16112535"/>
    <w:rsid w:val="165903FC"/>
    <w:rsid w:val="1666543D"/>
    <w:rsid w:val="16B718F9"/>
    <w:rsid w:val="16B926A3"/>
    <w:rsid w:val="16BD1C03"/>
    <w:rsid w:val="171E455D"/>
    <w:rsid w:val="174C1C72"/>
    <w:rsid w:val="17D609B3"/>
    <w:rsid w:val="180214B1"/>
    <w:rsid w:val="18525C8A"/>
    <w:rsid w:val="18586BB0"/>
    <w:rsid w:val="18937E5C"/>
    <w:rsid w:val="18A47E77"/>
    <w:rsid w:val="18AF6930"/>
    <w:rsid w:val="18C623A0"/>
    <w:rsid w:val="18CE0EB9"/>
    <w:rsid w:val="18E115FE"/>
    <w:rsid w:val="1913209F"/>
    <w:rsid w:val="19487F8F"/>
    <w:rsid w:val="199D2E11"/>
    <w:rsid w:val="19C17745"/>
    <w:rsid w:val="19E01F0C"/>
    <w:rsid w:val="1A041B99"/>
    <w:rsid w:val="1A0C5786"/>
    <w:rsid w:val="1A1765A1"/>
    <w:rsid w:val="1A270D3B"/>
    <w:rsid w:val="1AB81835"/>
    <w:rsid w:val="1ACA63CF"/>
    <w:rsid w:val="1AF45D61"/>
    <w:rsid w:val="1B967EBE"/>
    <w:rsid w:val="1B985F64"/>
    <w:rsid w:val="1C1C0326"/>
    <w:rsid w:val="1C465446"/>
    <w:rsid w:val="1C467B98"/>
    <w:rsid w:val="1C5B130C"/>
    <w:rsid w:val="1C6652D6"/>
    <w:rsid w:val="1CA77FF7"/>
    <w:rsid w:val="1CAD7A34"/>
    <w:rsid w:val="1CF820BC"/>
    <w:rsid w:val="1CFB0E42"/>
    <w:rsid w:val="1DE960E0"/>
    <w:rsid w:val="1DFC4A69"/>
    <w:rsid w:val="1E0026A4"/>
    <w:rsid w:val="1E5227E8"/>
    <w:rsid w:val="1E6D20D5"/>
    <w:rsid w:val="1E746D54"/>
    <w:rsid w:val="1F017DB2"/>
    <w:rsid w:val="1FB57F5A"/>
    <w:rsid w:val="1FCB549D"/>
    <w:rsid w:val="20336CCD"/>
    <w:rsid w:val="20596F37"/>
    <w:rsid w:val="205E2917"/>
    <w:rsid w:val="20AC14D2"/>
    <w:rsid w:val="20BF0182"/>
    <w:rsid w:val="20E126C0"/>
    <w:rsid w:val="21207010"/>
    <w:rsid w:val="21245067"/>
    <w:rsid w:val="2162106C"/>
    <w:rsid w:val="219A64B5"/>
    <w:rsid w:val="21DB1E24"/>
    <w:rsid w:val="21FA53C2"/>
    <w:rsid w:val="222C2A3B"/>
    <w:rsid w:val="223734E8"/>
    <w:rsid w:val="229A4C68"/>
    <w:rsid w:val="22AA13E2"/>
    <w:rsid w:val="22B147F7"/>
    <w:rsid w:val="22E458F1"/>
    <w:rsid w:val="22F42B8D"/>
    <w:rsid w:val="23597180"/>
    <w:rsid w:val="23737B9D"/>
    <w:rsid w:val="237B2B28"/>
    <w:rsid w:val="23A32F2B"/>
    <w:rsid w:val="23B168B7"/>
    <w:rsid w:val="23DF1AB0"/>
    <w:rsid w:val="24AB19E9"/>
    <w:rsid w:val="2517056A"/>
    <w:rsid w:val="2520437F"/>
    <w:rsid w:val="25631C38"/>
    <w:rsid w:val="25AE51F7"/>
    <w:rsid w:val="25D94AF5"/>
    <w:rsid w:val="2636771C"/>
    <w:rsid w:val="267C39FE"/>
    <w:rsid w:val="267E041B"/>
    <w:rsid w:val="26B309C2"/>
    <w:rsid w:val="26F52D00"/>
    <w:rsid w:val="273A1C36"/>
    <w:rsid w:val="27701A23"/>
    <w:rsid w:val="27992969"/>
    <w:rsid w:val="27B01F1F"/>
    <w:rsid w:val="27BD27E9"/>
    <w:rsid w:val="27CB28EF"/>
    <w:rsid w:val="27EC511E"/>
    <w:rsid w:val="28294B7B"/>
    <w:rsid w:val="283C0B9D"/>
    <w:rsid w:val="2847221B"/>
    <w:rsid w:val="28601029"/>
    <w:rsid w:val="288D113A"/>
    <w:rsid w:val="28A457DC"/>
    <w:rsid w:val="28F322F2"/>
    <w:rsid w:val="29353106"/>
    <w:rsid w:val="293A41BB"/>
    <w:rsid w:val="2957199C"/>
    <w:rsid w:val="295F2DD6"/>
    <w:rsid w:val="29D51609"/>
    <w:rsid w:val="2A6221B0"/>
    <w:rsid w:val="2A7F52BE"/>
    <w:rsid w:val="2AA139A1"/>
    <w:rsid w:val="2AAB247E"/>
    <w:rsid w:val="2AB354B9"/>
    <w:rsid w:val="2ADB7A91"/>
    <w:rsid w:val="2AE74973"/>
    <w:rsid w:val="2B08651E"/>
    <w:rsid w:val="2B4A2793"/>
    <w:rsid w:val="2B7B7858"/>
    <w:rsid w:val="2B8A2FCC"/>
    <w:rsid w:val="2B9D0256"/>
    <w:rsid w:val="2BC43120"/>
    <w:rsid w:val="2BE5754D"/>
    <w:rsid w:val="2C2E37C9"/>
    <w:rsid w:val="2C2F35C7"/>
    <w:rsid w:val="2C4F4673"/>
    <w:rsid w:val="2CAC16EA"/>
    <w:rsid w:val="2CC81B6F"/>
    <w:rsid w:val="2CE378B9"/>
    <w:rsid w:val="2CF3702E"/>
    <w:rsid w:val="2D177C0C"/>
    <w:rsid w:val="2D3A5302"/>
    <w:rsid w:val="2D43618C"/>
    <w:rsid w:val="2DC00CEA"/>
    <w:rsid w:val="2DC07168"/>
    <w:rsid w:val="2DC22B3B"/>
    <w:rsid w:val="2E630F18"/>
    <w:rsid w:val="2E980C75"/>
    <w:rsid w:val="2F457773"/>
    <w:rsid w:val="2FFD4505"/>
    <w:rsid w:val="30007973"/>
    <w:rsid w:val="30162E9B"/>
    <w:rsid w:val="302C096A"/>
    <w:rsid w:val="3068708E"/>
    <w:rsid w:val="30A51796"/>
    <w:rsid w:val="30F81DA5"/>
    <w:rsid w:val="310A28D8"/>
    <w:rsid w:val="311A24E3"/>
    <w:rsid w:val="312804A9"/>
    <w:rsid w:val="31BC0832"/>
    <w:rsid w:val="3221547E"/>
    <w:rsid w:val="32333007"/>
    <w:rsid w:val="3254729F"/>
    <w:rsid w:val="327C30B5"/>
    <w:rsid w:val="327C31E2"/>
    <w:rsid w:val="327E3C53"/>
    <w:rsid w:val="32995780"/>
    <w:rsid w:val="32D378C2"/>
    <w:rsid w:val="33682BB5"/>
    <w:rsid w:val="3373005F"/>
    <w:rsid w:val="338D643E"/>
    <w:rsid w:val="339638D6"/>
    <w:rsid w:val="339826F6"/>
    <w:rsid w:val="33B95C28"/>
    <w:rsid w:val="33FC3270"/>
    <w:rsid w:val="344B50F4"/>
    <w:rsid w:val="3450146E"/>
    <w:rsid w:val="34735C2E"/>
    <w:rsid w:val="3494323C"/>
    <w:rsid w:val="34DA41F8"/>
    <w:rsid w:val="34F81034"/>
    <w:rsid w:val="355C2D64"/>
    <w:rsid w:val="364B1464"/>
    <w:rsid w:val="368E3745"/>
    <w:rsid w:val="369421A3"/>
    <w:rsid w:val="369D11A1"/>
    <w:rsid w:val="369D7576"/>
    <w:rsid w:val="36A616D4"/>
    <w:rsid w:val="36AC773C"/>
    <w:rsid w:val="36BB37C7"/>
    <w:rsid w:val="36DD4C13"/>
    <w:rsid w:val="370A405D"/>
    <w:rsid w:val="372879DA"/>
    <w:rsid w:val="37891A3D"/>
    <w:rsid w:val="37970E89"/>
    <w:rsid w:val="379928B5"/>
    <w:rsid w:val="37A52E4B"/>
    <w:rsid w:val="381E195B"/>
    <w:rsid w:val="3838477F"/>
    <w:rsid w:val="38AD709F"/>
    <w:rsid w:val="391D211D"/>
    <w:rsid w:val="392F2EF3"/>
    <w:rsid w:val="39381DA4"/>
    <w:rsid w:val="396E0158"/>
    <w:rsid w:val="39723B51"/>
    <w:rsid w:val="39814C79"/>
    <w:rsid w:val="3A1E653A"/>
    <w:rsid w:val="3A6B508D"/>
    <w:rsid w:val="3A6F3847"/>
    <w:rsid w:val="3AE038A1"/>
    <w:rsid w:val="3BAB4B95"/>
    <w:rsid w:val="3BC62F9C"/>
    <w:rsid w:val="3C172B39"/>
    <w:rsid w:val="3C250A08"/>
    <w:rsid w:val="3CD77081"/>
    <w:rsid w:val="3CE05F71"/>
    <w:rsid w:val="3D197CAC"/>
    <w:rsid w:val="3D845F23"/>
    <w:rsid w:val="3D8E6BC3"/>
    <w:rsid w:val="3DAF52CA"/>
    <w:rsid w:val="3E65604F"/>
    <w:rsid w:val="3E681E9A"/>
    <w:rsid w:val="3E8C0B42"/>
    <w:rsid w:val="3EB50A60"/>
    <w:rsid w:val="3EDF5F49"/>
    <w:rsid w:val="3EED5C0B"/>
    <w:rsid w:val="3F664675"/>
    <w:rsid w:val="3FB22347"/>
    <w:rsid w:val="4089523E"/>
    <w:rsid w:val="40947FF3"/>
    <w:rsid w:val="411C3194"/>
    <w:rsid w:val="41226B85"/>
    <w:rsid w:val="419C15CC"/>
    <w:rsid w:val="41AC2D8B"/>
    <w:rsid w:val="42287072"/>
    <w:rsid w:val="423B1226"/>
    <w:rsid w:val="425D7B65"/>
    <w:rsid w:val="42680F97"/>
    <w:rsid w:val="42B96E43"/>
    <w:rsid w:val="42C10EEA"/>
    <w:rsid w:val="42D971A6"/>
    <w:rsid w:val="436E3B91"/>
    <w:rsid w:val="43B35EA6"/>
    <w:rsid w:val="43BF1C5F"/>
    <w:rsid w:val="43C22030"/>
    <w:rsid w:val="44431520"/>
    <w:rsid w:val="44897660"/>
    <w:rsid w:val="44A56548"/>
    <w:rsid w:val="44DC4CC7"/>
    <w:rsid w:val="450034C2"/>
    <w:rsid w:val="45310285"/>
    <w:rsid w:val="453E5E83"/>
    <w:rsid w:val="454417D5"/>
    <w:rsid w:val="457B7A61"/>
    <w:rsid w:val="45837AD5"/>
    <w:rsid w:val="45CE6793"/>
    <w:rsid w:val="46243B42"/>
    <w:rsid w:val="464E6190"/>
    <w:rsid w:val="46C44B37"/>
    <w:rsid w:val="46C77DF7"/>
    <w:rsid w:val="472B4AF1"/>
    <w:rsid w:val="473A41F5"/>
    <w:rsid w:val="477C422D"/>
    <w:rsid w:val="477E00C9"/>
    <w:rsid w:val="4793470E"/>
    <w:rsid w:val="479C6048"/>
    <w:rsid w:val="47DF66A8"/>
    <w:rsid w:val="47EF65D1"/>
    <w:rsid w:val="482D3CC3"/>
    <w:rsid w:val="4843520A"/>
    <w:rsid w:val="48555229"/>
    <w:rsid w:val="4950183F"/>
    <w:rsid w:val="49710A4A"/>
    <w:rsid w:val="498230C0"/>
    <w:rsid w:val="498D600E"/>
    <w:rsid w:val="4A083BF2"/>
    <w:rsid w:val="4A0A2993"/>
    <w:rsid w:val="4A542859"/>
    <w:rsid w:val="4A8679BA"/>
    <w:rsid w:val="4AF151AC"/>
    <w:rsid w:val="4AF76BC7"/>
    <w:rsid w:val="4B3F1D67"/>
    <w:rsid w:val="4B7F74D5"/>
    <w:rsid w:val="4B857F93"/>
    <w:rsid w:val="4BB84211"/>
    <w:rsid w:val="4BE424C0"/>
    <w:rsid w:val="4C02104D"/>
    <w:rsid w:val="4C230B47"/>
    <w:rsid w:val="4C466971"/>
    <w:rsid w:val="4C49572F"/>
    <w:rsid w:val="4C79480D"/>
    <w:rsid w:val="4C7E3555"/>
    <w:rsid w:val="4CB65EC8"/>
    <w:rsid w:val="4CC71116"/>
    <w:rsid w:val="4CD74C9D"/>
    <w:rsid w:val="4D021E4C"/>
    <w:rsid w:val="4D106DFE"/>
    <w:rsid w:val="4D304D39"/>
    <w:rsid w:val="4D744BE1"/>
    <w:rsid w:val="4D916B74"/>
    <w:rsid w:val="4DFD23D0"/>
    <w:rsid w:val="4E3A610D"/>
    <w:rsid w:val="4EB63C61"/>
    <w:rsid w:val="4EC924F0"/>
    <w:rsid w:val="4EE46ED6"/>
    <w:rsid w:val="4F207B45"/>
    <w:rsid w:val="4F9F1A17"/>
    <w:rsid w:val="4FBD0C49"/>
    <w:rsid w:val="4FE9743E"/>
    <w:rsid w:val="500674BB"/>
    <w:rsid w:val="50561A83"/>
    <w:rsid w:val="50801206"/>
    <w:rsid w:val="50CD7E86"/>
    <w:rsid w:val="50D93996"/>
    <w:rsid w:val="5102098B"/>
    <w:rsid w:val="511274CD"/>
    <w:rsid w:val="511E5427"/>
    <w:rsid w:val="511E678C"/>
    <w:rsid w:val="5127761B"/>
    <w:rsid w:val="514B3468"/>
    <w:rsid w:val="515641D5"/>
    <w:rsid w:val="515A566F"/>
    <w:rsid w:val="5181238E"/>
    <w:rsid w:val="51A273D5"/>
    <w:rsid w:val="51AA4E82"/>
    <w:rsid w:val="51AE0CE3"/>
    <w:rsid w:val="522215D1"/>
    <w:rsid w:val="52316DFE"/>
    <w:rsid w:val="524B4BDC"/>
    <w:rsid w:val="52787665"/>
    <w:rsid w:val="5299204C"/>
    <w:rsid w:val="52C8112B"/>
    <w:rsid w:val="52D01729"/>
    <w:rsid w:val="52D37548"/>
    <w:rsid w:val="53174421"/>
    <w:rsid w:val="5323386F"/>
    <w:rsid w:val="532F7620"/>
    <w:rsid w:val="535F66F2"/>
    <w:rsid w:val="536164FA"/>
    <w:rsid w:val="536F0627"/>
    <w:rsid w:val="53744149"/>
    <w:rsid w:val="53F46FBB"/>
    <w:rsid w:val="5407252C"/>
    <w:rsid w:val="54423CF0"/>
    <w:rsid w:val="54BB6366"/>
    <w:rsid w:val="54CA02DA"/>
    <w:rsid w:val="55270F13"/>
    <w:rsid w:val="55A20F54"/>
    <w:rsid w:val="55CC525A"/>
    <w:rsid w:val="56242043"/>
    <w:rsid w:val="566F0B5B"/>
    <w:rsid w:val="568D77EE"/>
    <w:rsid w:val="569515BE"/>
    <w:rsid w:val="56C25EFB"/>
    <w:rsid w:val="579A351D"/>
    <w:rsid w:val="57D20B39"/>
    <w:rsid w:val="57D53402"/>
    <w:rsid w:val="58011CBF"/>
    <w:rsid w:val="582C0971"/>
    <w:rsid w:val="582F5291"/>
    <w:rsid w:val="58CD1C00"/>
    <w:rsid w:val="590F42FE"/>
    <w:rsid w:val="595B22EA"/>
    <w:rsid w:val="59992B42"/>
    <w:rsid w:val="5A1C2EF4"/>
    <w:rsid w:val="5A4C4885"/>
    <w:rsid w:val="5A5504A6"/>
    <w:rsid w:val="5AD83CCA"/>
    <w:rsid w:val="5AF97441"/>
    <w:rsid w:val="5B063418"/>
    <w:rsid w:val="5B6D319A"/>
    <w:rsid w:val="5B8454EA"/>
    <w:rsid w:val="5BB93343"/>
    <w:rsid w:val="5BCE26F2"/>
    <w:rsid w:val="5BFA223E"/>
    <w:rsid w:val="5C354C92"/>
    <w:rsid w:val="5C430A0E"/>
    <w:rsid w:val="5C90208B"/>
    <w:rsid w:val="5CA13738"/>
    <w:rsid w:val="5CAA29CE"/>
    <w:rsid w:val="5CC1456C"/>
    <w:rsid w:val="5CCC3CB0"/>
    <w:rsid w:val="5CD454E6"/>
    <w:rsid w:val="5CDA07FD"/>
    <w:rsid w:val="5D4A0605"/>
    <w:rsid w:val="5D5D1471"/>
    <w:rsid w:val="5D5E0ECE"/>
    <w:rsid w:val="5D78015B"/>
    <w:rsid w:val="5E1D435B"/>
    <w:rsid w:val="5E21354E"/>
    <w:rsid w:val="5E672ADF"/>
    <w:rsid w:val="5E876B06"/>
    <w:rsid w:val="5ECE7390"/>
    <w:rsid w:val="5EF813CB"/>
    <w:rsid w:val="5F0A3239"/>
    <w:rsid w:val="5F4E1EC5"/>
    <w:rsid w:val="5F747036"/>
    <w:rsid w:val="5F9B0463"/>
    <w:rsid w:val="5FA43D99"/>
    <w:rsid w:val="5FE20F8C"/>
    <w:rsid w:val="5FE2581E"/>
    <w:rsid w:val="5FE35573"/>
    <w:rsid w:val="60390CFC"/>
    <w:rsid w:val="60960528"/>
    <w:rsid w:val="611A50F6"/>
    <w:rsid w:val="612409F5"/>
    <w:rsid w:val="6199087B"/>
    <w:rsid w:val="61D32926"/>
    <w:rsid w:val="61EF13B6"/>
    <w:rsid w:val="627754F5"/>
    <w:rsid w:val="62946E0F"/>
    <w:rsid w:val="62AD1228"/>
    <w:rsid w:val="62DD7FEC"/>
    <w:rsid w:val="63104271"/>
    <w:rsid w:val="6363189F"/>
    <w:rsid w:val="63756595"/>
    <w:rsid w:val="638E7A1F"/>
    <w:rsid w:val="63E24C72"/>
    <w:rsid w:val="63EC0B6C"/>
    <w:rsid w:val="63FE1423"/>
    <w:rsid w:val="64107038"/>
    <w:rsid w:val="64404FE9"/>
    <w:rsid w:val="64446A6E"/>
    <w:rsid w:val="646B4900"/>
    <w:rsid w:val="64C451C5"/>
    <w:rsid w:val="6511292E"/>
    <w:rsid w:val="652A5793"/>
    <w:rsid w:val="652B2ECD"/>
    <w:rsid w:val="655F1453"/>
    <w:rsid w:val="66041BFA"/>
    <w:rsid w:val="66203BAB"/>
    <w:rsid w:val="663C37E9"/>
    <w:rsid w:val="6671715A"/>
    <w:rsid w:val="66AD56E3"/>
    <w:rsid w:val="66DB18F6"/>
    <w:rsid w:val="673E368B"/>
    <w:rsid w:val="675D4ADE"/>
    <w:rsid w:val="677B60ED"/>
    <w:rsid w:val="678739DF"/>
    <w:rsid w:val="67B71F1B"/>
    <w:rsid w:val="68186B75"/>
    <w:rsid w:val="687140C1"/>
    <w:rsid w:val="68B03F9A"/>
    <w:rsid w:val="68E473F4"/>
    <w:rsid w:val="68ED3254"/>
    <w:rsid w:val="68F40F12"/>
    <w:rsid w:val="68F85358"/>
    <w:rsid w:val="69510B64"/>
    <w:rsid w:val="6A16305C"/>
    <w:rsid w:val="6A5346C1"/>
    <w:rsid w:val="6A6A7EB7"/>
    <w:rsid w:val="6A920F59"/>
    <w:rsid w:val="6AB62038"/>
    <w:rsid w:val="6AB644D8"/>
    <w:rsid w:val="6B0E3AE2"/>
    <w:rsid w:val="6B5320CF"/>
    <w:rsid w:val="6BC8731E"/>
    <w:rsid w:val="6C6575A2"/>
    <w:rsid w:val="6C7A0150"/>
    <w:rsid w:val="6D006245"/>
    <w:rsid w:val="6D04652C"/>
    <w:rsid w:val="6D3E237B"/>
    <w:rsid w:val="6D416640"/>
    <w:rsid w:val="6DF32E9A"/>
    <w:rsid w:val="6DFF506B"/>
    <w:rsid w:val="6E14692B"/>
    <w:rsid w:val="6E192772"/>
    <w:rsid w:val="6E3B5D42"/>
    <w:rsid w:val="6E3E7212"/>
    <w:rsid w:val="6E4D6204"/>
    <w:rsid w:val="6E4E456D"/>
    <w:rsid w:val="6E713595"/>
    <w:rsid w:val="6E7943CB"/>
    <w:rsid w:val="6F3E079C"/>
    <w:rsid w:val="6F517B87"/>
    <w:rsid w:val="6F851F12"/>
    <w:rsid w:val="6FAA3D65"/>
    <w:rsid w:val="6FB50A9B"/>
    <w:rsid w:val="6FBD07E7"/>
    <w:rsid w:val="6FD03908"/>
    <w:rsid w:val="6FED24B0"/>
    <w:rsid w:val="6FFA656D"/>
    <w:rsid w:val="70207C93"/>
    <w:rsid w:val="70583CAB"/>
    <w:rsid w:val="70A95246"/>
    <w:rsid w:val="70D543F7"/>
    <w:rsid w:val="716238F8"/>
    <w:rsid w:val="71A87709"/>
    <w:rsid w:val="71BE6F29"/>
    <w:rsid w:val="720B67EA"/>
    <w:rsid w:val="72157261"/>
    <w:rsid w:val="72A6019A"/>
    <w:rsid w:val="72AB2518"/>
    <w:rsid w:val="7320251D"/>
    <w:rsid w:val="73216EDE"/>
    <w:rsid w:val="733A3004"/>
    <w:rsid w:val="735437B5"/>
    <w:rsid w:val="73692ECA"/>
    <w:rsid w:val="738A1F72"/>
    <w:rsid w:val="738F2379"/>
    <w:rsid w:val="73BA1C05"/>
    <w:rsid w:val="73C21E87"/>
    <w:rsid w:val="73CC13E8"/>
    <w:rsid w:val="744C562D"/>
    <w:rsid w:val="746445F2"/>
    <w:rsid w:val="751E6A05"/>
    <w:rsid w:val="75230C63"/>
    <w:rsid w:val="752C7270"/>
    <w:rsid w:val="752F5B2F"/>
    <w:rsid w:val="753A2D3A"/>
    <w:rsid w:val="754D1631"/>
    <w:rsid w:val="75910D0B"/>
    <w:rsid w:val="76047A56"/>
    <w:rsid w:val="760C59CE"/>
    <w:rsid w:val="762071C5"/>
    <w:rsid w:val="76406CBB"/>
    <w:rsid w:val="76B0706B"/>
    <w:rsid w:val="76D0671E"/>
    <w:rsid w:val="7725241C"/>
    <w:rsid w:val="77A15C15"/>
    <w:rsid w:val="77CB795E"/>
    <w:rsid w:val="781C71B1"/>
    <w:rsid w:val="782D0247"/>
    <w:rsid w:val="784E216A"/>
    <w:rsid w:val="78794A41"/>
    <w:rsid w:val="787B1F98"/>
    <w:rsid w:val="78907125"/>
    <w:rsid w:val="78BC0834"/>
    <w:rsid w:val="78CD0FC2"/>
    <w:rsid w:val="78DB5007"/>
    <w:rsid w:val="797B5D5F"/>
    <w:rsid w:val="79DE1EC8"/>
    <w:rsid w:val="7A1A6023"/>
    <w:rsid w:val="7A3F20FD"/>
    <w:rsid w:val="7A7072CA"/>
    <w:rsid w:val="7A8A75D6"/>
    <w:rsid w:val="7AF14847"/>
    <w:rsid w:val="7AF85B46"/>
    <w:rsid w:val="7AFB614A"/>
    <w:rsid w:val="7B035DA4"/>
    <w:rsid w:val="7B4B6F61"/>
    <w:rsid w:val="7BA62B84"/>
    <w:rsid w:val="7BBA5C91"/>
    <w:rsid w:val="7BD55669"/>
    <w:rsid w:val="7BF37904"/>
    <w:rsid w:val="7C7631AD"/>
    <w:rsid w:val="7C7A4E00"/>
    <w:rsid w:val="7CE2041C"/>
    <w:rsid w:val="7CF33FAB"/>
    <w:rsid w:val="7D02325D"/>
    <w:rsid w:val="7D7E7272"/>
    <w:rsid w:val="7D813B55"/>
    <w:rsid w:val="7D877D78"/>
    <w:rsid w:val="7D9225A4"/>
    <w:rsid w:val="7E312A15"/>
    <w:rsid w:val="7E317CA5"/>
    <w:rsid w:val="7E640C01"/>
    <w:rsid w:val="7E760169"/>
    <w:rsid w:val="7EA22CDB"/>
    <w:rsid w:val="7EA523B6"/>
    <w:rsid w:val="7EB2407D"/>
    <w:rsid w:val="7ED21A96"/>
    <w:rsid w:val="7EE34701"/>
    <w:rsid w:val="7FC54AF1"/>
    <w:rsid w:val="7FD86E13"/>
    <w:rsid w:val="7FD96F98"/>
    <w:rsid w:val="7FFB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61F969F"/>
  <w15:docId w15:val="{5A9973C7-41D9-7E48-B651-D8CB7A503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uiPriority="0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uiPriority="0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qFormat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 w:qFormat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rFonts w:eastAsia="Times New Roman"/>
      <w:sz w:val="24"/>
      <w:szCs w:val="24"/>
      <w:lang w:val="en-US" w:eastAsia="en-US"/>
    </w:rPr>
  </w:style>
  <w:style w:type="paragraph" w:styleId="1">
    <w:name w:val="heading 1"/>
    <w:basedOn w:val="a0"/>
    <w:next w:val="a0"/>
    <w:link w:val="10"/>
    <w:qFormat/>
    <w:pPr>
      <w:keepNext/>
      <w:ind w:firstLine="539"/>
      <w:outlineLvl w:val="0"/>
    </w:pPr>
    <w:rPr>
      <w:rFonts w:cs="Arial"/>
      <w:b/>
      <w:bCs/>
      <w:smallCaps/>
      <w:kern w:val="3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basedOn w:val="a1"/>
    <w:uiPriority w:val="99"/>
    <w:semiHidden/>
    <w:unhideWhenUsed/>
    <w:qFormat/>
    <w:rPr>
      <w:color w:val="800080" w:themeColor="followedHyperlink"/>
      <w:u w:val="single"/>
    </w:rPr>
  </w:style>
  <w:style w:type="character" w:styleId="a5">
    <w:name w:val="footnote reference"/>
    <w:uiPriority w:val="99"/>
    <w:unhideWhenUsed/>
    <w:qFormat/>
    <w:rPr>
      <w:vertAlign w:val="superscript"/>
    </w:rPr>
  </w:style>
  <w:style w:type="character" w:styleId="a6">
    <w:name w:val="annotation reference"/>
    <w:qFormat/>
    <w:rPr>
      <w:sz w:val="16"/>
      <w:szCs w:val="16"/>
    </w:rPr>
  </w:style>
  <w:style w:type="character" w:styleId="a7">
    <w:name w:val="Hyperlink"/>
    <w:uiPriority w:val="99"/>
    <w:qFormat/>
    <w:rPr>
      <w:color w:val="0000FF"/>
      <w:u w:val="single"/>
    </w:rPr>
  </w:style>
  <w:style w:type="character" w:styleId="a8">
    <w:name w:val="page number"/>
    <w:basedOn w:val="a1"/>
    <w:qFormat/>
  </w:style>
  <w:style w:type="character" w:styleId="a9">
    <w:name w:val="Strong"/>
    <w:qFormat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c">
    <w:name w:val="annotation text"/>
    <w:basedOn w:val="a0"/>
    <w:link w:val="ad"/>
    <w:qFormat/>
    <w:pPr>
      <w:jc w:val="both"/>
    </w:pPr>
    <w:rPr>
      <w:sz w:val="20"/>
      <w:szCs w:val="20"/>
      <w:lang w:val="ru-RU"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qFormat/>
    <w:pPr>
      <w:jc w:val="left"/>
    </w:pPr>
    <w:rPr>
      <w:b/>
      <w:bCs/>
      <w:lang w:val="en-US" w:eastAsia="en-US"/>
    </w:rPr>
  </w:style>
  <w:style w:type="paragraph" w:styleId="af0">
    <w:name w:val="footnote text"/>
    <w:basedOn w:val="a0"/>
    <w:link w:val="af1"/>
    <w:uiPriority w:val="99"/>
    <w:unhideWhenUsed/>
    <w:qFormat/>
    <w:rPr>
      <w:rFonts w:ascii="Calibri" w:eastAsia="Calibri" w:hAnsi="Calibri"/>
      <w:sz w:val="20"/>
      <w:szCs w:val="20"/>
      <w:lang w:val="ru-RU"/>
    </w:rPr>
  </w:style>
  <w:style w:type="paragraph" w:styleId="af2">
    <w:name w:val="header"/>
    <w:basedOn w:val="a0"/>
    <w:link w:val="af3"/>
    <w:qFormat/>
    <w:pPr>
      <w:tabs>
        <w:tab w:val="center" w:pos="4677"/>
        <w:tab w:val="right" w:pos="9355"/>
      </w:tabs>
    </w:pPr>
  </w:style>
  <w:style w:type="paragraph" w:styleId="af4">
    <w:name w:val="Body Text"/>
    <w:basedOn w:val="a0"/>
    <w:link w:val="af5"/>
    <w:qFormat/>
    <w:pPr>
      <w:spacing w:after="120"/>
    </w:pPr>
  </w:style>
  <w:style w:type="paragraph" w:styleId="11">
    <w:name w:val="toc 1"/>
    <w:basedOn w:val="a0"/>
    <w:next w:val="a0"/>
    <w:uiPriority w:val="39"/>
    <w:unhideWhenUsed/>
    <w:qFormat/>
    <w:pPr>
      <w:tabs>
        <w:tab w:val="right" w:leader="dot" w:pos="9530"/>
      </w:tabs>
    </w:pPr>
  </w:style>
  <w:style w:type="paragraph" w:styleId="21">
    <w:name w:val="toc 2"/>
    <w:basedOn w:val="a0"/>
    <w:next w:val="a0"/>
    <w:uiPriority w:val="39"/>
    <w:unhideWhenUsed/>
    <w:qFormat/>
    <w:pPr>
      <w:ind w:left="240"/>
    </w:pPr>
  </w:style>
  <w:style w:type="paragraph" w:styleId="af6">
    <w:name w:val="Body Text Indent"/>
    <w:basedOn w:val="a0"/>
    <w:link w:val="af7"/>
    <w:qFormat/>
    <w:pPr>
      <w:spacing w:after="120"/>
      <w:ind w:left="283"/>
    </w:pPr>
  </w:style>
  <w:style w:type="paragraph" w:styleId="af8">
    <w:name w:val="Title"/>
    <w:basedOn w:val="a0"/>
    <w:link w:val="af9"/>
    <w:qFormat/>
    <w:pPr>
      <w:jc w:val="center"/>
    </w:pPr>
    <w:rPr>
      <w:b/>
      <w:bCs/>
      <w:lang w:val="ru-RU"/>
    </w:rPr>
  </w:style>
  <w:style w:type="paragraph" w:styleId="afa">
    <w:name w:val="footer"/>
    <w:basedOn w:val="a0"/>
    <w:link w:val="afb"/>
    <w:qFormat/>
    <w:pPr>
      <w:tabs>
        <w:tab w:val="center" w:pos="4677"/>
        <w:tab w:val="right" w:pos="9355"/>
      </w:tabs>
    </w:pPr>
  </w:style>
  <w:style w:type="paragraph" w:styleId="3">
    <w:name w:val="Body Text 3"/>
    <w:basedOn w:val="a0"/>
    <w:link w:val="30"/>
    <w:qFormat/>
    <w:pPr>
      <w:spacing w:after="120"/>
    </w:pPr>
    <w:rPr>
      <w:sz w:val="16"/>
      <w:szCs w:val="16"/>
    </w:rPr>
  </w:style>
  <w:style w:type="paragraph" w:styleId="22">
    <w:name w:val="Body Text Indent 2"/>
    <w:basedOn w:val="a0"/>
    <w:link w:val="23"/>
    <w:qFormat/>
    <w:pPr>
      <w:spacing w:after="120" w:line="480" w:lineRule="auto"/>
      <w:ind w:left="283"/>
    </w:pPr>
  </w:style>
  <w:style w:type="table" w:styleId="afc">
    <w:name w:val="Table Grid"/>
    <w:basedOn w:val="a2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qFormat/>
    <w:rPr>
      <w:rFonts w:ascii="Times New Roman" w:eastAsia="Times New Roman" w:hAnsi="Times New Roman" w:cs="Arial"/>
      <w:b/>
      <w:bCs/>
      <w:smallCaps/>
      <w:kern w:val="32"/>
      <w:sz w:val="24"/>
      <w:szCs w:val="24"/>
      <w:lang w:val="en-US"/>
    </w:rPr>
  </w:style>
  <w:style w:type="character" w:customStyle="1" w:styleId="af3">
    <w:name w:val="Верхний колонтитул Знак"/>
    <w:link w:val="af2"/>
    <w:uiPriority w:val="99"/>
    <w:qFormat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fb">
    <w:name w:val="Нижний колонтитул Знак"/>
    <w:link w:val="afa"/>
    <w:qFormat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f5">
    <w:name w:val="Основной текст Знак"/>
    <w:link w:val="af4"/>
    <w:qFormat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d">
    <w:name w:val="List Paragraph"/>
    <w:basedOn w:val="a0"/>
    <w:link w:val="afe"/>
    <w:uiPriority w:val="34"/>
    <w:qFormat/>
    <w:pPr>
      <w:ind w:left="720"/>
      <w:contextualSpacing/>
    </w:pPr>
  </w:style>
  <w:style w:type="character" w:customStyle="1" w:styleId="af9">
    <w:name w:val="Заголовок Знак"/>
    <w:link w:val="af8"/>
    <w:qFormat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7">
    <w:name w:val="Основной текст с отступом Знак"/>
    <w:link w:val="af6"/>
    <w:qFormat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3">
    <w:name w:val="Основной текст с отступом 2 Знак"/>
    <w:link w:val="22"/>
    <w:qFormat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ff">
    <w:name w:val="цель"/>
    <w:basedOn w:val="11"/>
    <w:link w:val="Char"/>
    <w:qFormat/>
    <w:pPr>
      <w:tabs>
        <w:tab w:val="left" w:pos="180"/>
        <w:tab w:val="left" w:pos="360"/>
        <w:tab w:val="right" w:leader="dot" w:pos="9344"/>
      </w:tabs>
    </w:pPr>
    <w:rPr>
      <w:smallCaps/>
      <w:sz w:val="20"/>
      <w:szCs w:val="20"/>
      <w:lang w:val="ru-RU"/>
    </w:rPr>
  </w:style>
  <w:style w:type="character" w:customStyle="1" w:styleId="Char">
    <w:name w:val="цель Char"/>
    <w:link w:val="aff"/>
    <w:qFormat/>
    <w:rPr>
      <w:rFonts w:ascii="Times New Roman" w:eastAsia="Times New Roman" w:hAnsi="Times New Roman" w:cs="Times New Roman"/>
      <w:smallCaps/>
      <w:sz w:val="20"/>
      <w:szCs w:val="20"/>
    </w:rPr>
  </w:style>
  <w:style w:type="paragraph" w:customStyle="1" w:styleId="Bullets">
    <w:name w:val="Bullets"/>
    <w:basedOn w:val="afd"/>
    <w:link w:val="BulletsChar"/>
    <w:qFormat/>
    <w:pPr>
      <w:numPr>
        <w:numId w:val="1"/>
      </w:numPr>
      <w:ind w:left="709" w:hanging="357"/>
      <w:jc w:val="both"/>
    </w:pPr>
    <w:rPr>
      <w:lang w:val="ru-RU"/>
    </w:rPr>
  </w:style>
  <w:style w:type="paragraph" w:customStyle="1" w:styleId="Bullets2">
    <w:name w:val="Bullets 2"/>
    <w:basedOn w:val="af4"/>
    <w:link w:val="Bullets2Char"/>
    <w:qFormat/>
    <w:pPr>
      <w:numPr>
        <w:numId w:val="2"/>
      </w:numPr>
      <w:spacing w:after="0"/>
      <w:ind w:left="1077" w:hanging="357"/>
      <w:jc w:val="both"/>
    </w:pPr>
    <w:rPr>
      <w:lang w:val="ru-RU"/>
    </w:rPr>
  </w:style>
  <w:style w:type="character" w:customStyle="1" w:styleId="afe">
    <w:name w:val="Абзац списка Знак"/>
    <w:link w:val="afd"/>
    <w:uiPriority w:val="34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BulletsChar">
    <w:name w:val="Bullets Char"/>
    <w:basedOn w:val="afe"/>
    <w:link w:val="Bullets"/>
    <w:qFormat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a">
    <w:name w:val="фффф"/>
    <w:basedOn w:val="af8"/>
    <w:link w:val="Char0"/>
    <w:qFormat/>
    <w:pPr>
      <w:keepNext/>
      <w:numPr>
        <w:ilvl w:val="1"/>
        <w:numId w:val="3"/>
      </w:numPr>
      <w:tabs>
        <w:tab w:val="left" w:pos="1276"/>
      </w:tabs>
      <w:ind w:left="709" w:hanging="709"/>
      <w:jc w:val="both"/>
    </w:pPr>
    <w:rPr>
      <w:b w:val="0"/>
      <w:bCs w:val="0"/>
    </w:rPr>
  </w:style>
  <w:style w:type="character" w:customStyle="1" w:styleId="Bullets2Char">
    <w:name w:val="Bullets 2 Char"/>
    <w:link w:val="Bullets2"/>
    <w:qFormat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Otstuoi">
    <w:name w:val="Otstuoi"/>
    <w:basedOn w:val="af8"/>
    <w:link w:val="OtstuoiChar"/>
    <w:qFormat/>
    <w:pPr>
      <w:numPr>
        <w:ilvl w:val="2"/>
        <w:numId w:val="4"/>
      </w:numPr>
      <w:ind w:left="0" w:firstLine="720"/>
      <w:jc w:val="both"/>
    </w:pPr>
    <w:rPr>
      <w:b w:val="0"/>
      <w:bCs w:val="0"/>
    </w:rPr>
  </w:style>
  <w:style w:type="character" w:customStyle="1" w:styleId="Char0">
    <w:name w:val="фффф Char"/>
    <w:link w:val="a"/>
    <w:qFormat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OtstuoiChar">
    <w:name w:val="Otstuoi Char"/>
    <w:link w:val="Otstuoi"/>
    <w:qFormat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b">
    <w:name w:val="Текст выноски Знак"/>
    <w:link w:val="aa"/>
    <w:uiPriority w:val="99"/>
    <w:semiHidden/>
    <w:qFormat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20">
    <w:name w:val="Заголовок 2 Знак"/>
    <w:link w:val="2"/>
    <w:uiPriority w:val="9"/>
    <w:qFormat/>
    <w:rPr>
      <w:rFonts w:ascii="Cambria" w:eastAsia="Times New Roman" w:hAnsi="Cambria"/>
      <w:b/>
      <w:bCs/>
      <w:color w:val="4F81BD"/>
      <w:sz w:val="26"/>
      <w:szCs w:val="26"/>
      <w:lang w:eastAsia="en-US"/>
    </w:rPr>
  </w:style>
  <w:style w:type="character" w:customStyle="1" w:styleId="FontStyle72">
    <w:name w:val="Font Style72"/>
    <w:qFormat/>
    <w:rPr>
      <w:rFonts w:ascii="Arial Unicode MS" w:eastAsia="Arial Unicode MS" w:cs="Arial Unicode MS"/>
      <w:color w:val="000000"/>
      <w:sz w:val="14"/>
      <w:szCs w:val="14"/>
    </w:rPr>
  </w:style>
  <w:style w:type="character" w:customStyle="1" w:styleId="af1">
    <w:name w:val="Текст сноски Знак"/>
    <w:link w:val="af0"/>
    <w:uiPriority w:val="99"/>
    <w:qFormat/>
    <w:rPr>
      <w:lang w:eastAsia="en-US"/>
    </w:rPr>
  </w:style>
  <w:style w:type="paragraph" w:customStyle="1" w:styleId="24">
    <w:name w:val="Заголовок 2 антикоррупция"/>
    <w:basedOn w:val="2"/>
    <w:link w:val="25"/>
    <w:qFormat/>
    <w:pPr>
      <w:spacing w:before="0"/>
    </w:pPr>
    <w:rPr>
      <w:rFonts w:ascii="Times New Roman" w:hAnsi="Times New Roman"/>
      <w:color w:val="auto"/>
      <w:sz w:val="22"/>
      <w:szCs w:val="22"/>
    </w:rPr>
  </w:style>
  <w:style w:type="paragraph" w:customStyle="1" w:styleId="12">
    <w:name w:val="Заголовок 1 антикоррупция"/>
    <w:basedOn w:val="1"/>
    <w:link w:val="13"/>
    <w:qFormat/>
    <w:pPr>
      <w:ind w:firstLine="0"/>
    </w:pPr>
  </w:style>
  <w:style w:type="character" w:customStyle="1" w:styleId="25">
    <w:name w:val="Заголовок 2 антикоррупция Знак"/>
    <w:link w:val="24"/>
    <w:qFormat/>
    <w:rPr>
      <w:rFonts w:ascii="Times New Roman" w:eastAsia="Times New Roman" w:hAnsi="Times New Roman"/>
      <w:b/>
      <w:bCs/>
      <w:sz w:val="22"/>
      <w:szCs w:val="22"/>
      <w:lang w:eastAsia="en-US"/>
    </w:rPr>
  </w:style>
  <w:style w:type="character" w:customStyle="1" w:styleId="13">
    <w:name w:val="Заголовок 1 антикоррупция Знак"/>
    <w:link w:val="12"/>
    <w:qFormat/>
    <w:rPr>
      <w:rFonts w:ascii="Times New Roman" w:eastAsia="Times New Roman" w:hAnsi="Times New Roman" w:cs="Arial"/>
      <w:b/>
      <w:bCs/>
      <w:smallCaps/>
      <w:kern w:val="32"/>
      <w:sz w:val="24"/>
      <w:szCs w:val="24"/>
      <w:lang w:val="en-US" w:eastAsia="en-US"/>
    </w:rPr>
  </w:style>
  <w:style w:type="paragraph" w:customStyle="1" w:styleId="14">
    <w:name w:val="Заголовок оглавления1"/>
    <w:basedOn w:val="1"/>
    <w:next w:val="a0"/>
    <w:uiPriority w:val="39"/>
    <w:semiHidden/>
    <w:unhideWhenUsed/>
    <w:qFormat/>
    <w:pPr>
      <w:keepLines/>
      <w:spacing w:before="480" w:line="276" w:lineRule="auto"/>
      <w:ind w:firstLine="0"/>
      <w:outlineLvl w:val="9"/>
    </w:pPr>
    <w:rPr>
      <w:rFonts w:ascii="Cambria" w:eastAsia="MS Gothic" w:hAnsi="Cambria" w:cs="Times New Roman"/>
      <w:smallCaps w:val="0"/>
      <w:color w:val="365F91"/>
      <w:kern w:val="0"/>
      <w:sz w:val="28"/>
      <w:szCs w:val="28"/>
      <w:lang w:eastAsia="ja-JP"/>
    </w:rPr>
  </w:style>
  <w:style w:type="character" w:customStyle="1" w:styleId="30">
    <w:name w:val="Основной текст 3 Знак"/>
    <w:link w:val="3"/>
    <w:qFormat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ConsNonformat">
    <w:name w:val="ConsNonformat"/>
    <w:qFormat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d">
    <w:name w:val="Текст примечания Знак"/>
    <w:basedOn w:val="a1"/>
    <w:link w:val="ac"/>
    <w:qFormat/>
    <w:rPr>
      <w:rFonts w:ascii="Times New Roman" w:eastAsia="Times New Roman" w:hAnsi="Times New Roman"/>
    </w:rPr>
  </w:style>
  <w:style w:type="character" w:customStyle="1" w:styleId="FontStyle46">
    <w:name w:val="Font Style46"/>
    <w:basedOn w:val="a1"/>
    <w:uiPriority w:val="99"/>
    <w:qFormat/>
    <w:rPr>
      <w:rFonts w:ascii="Arial" w:hAnsi="Arial" w:cs="Arial"/>
      <w:sz w:val="22"/>
      <w:szCs w:val="22"/>
    </w:rPr>
  </w:style>
  <w:style w:type="character" w:customStyle="1" w:styleId="af">
    <w:name w:val="Тема примечания Знак"/>
    <w:basedOn w:val="ad"/>
    <w:link w:val="ae"/>
    <w:uiPriority w:val="99"/>
    <w:semiHidden/>
    <w:qFormat/>
    <w:rPr>
      <w:rFonts w:ascii="Times New Roman" w:eastAsia="Times New Roman" w:hAnsi="Times New Roman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(we_care@abchina.com)?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137E24CD-27D1-4D64-AE28-616CF6B99866}">
  <ds:schemaRefs/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6440</Words>
  <Characters>36709</Characters>
  <Application>Microsoft Office Word</Application>
  <DocSecurity>0</DocSecurity>
  <Lines>305</Lines>
  <Paragraphs>86</Paragraphs>
  <ScaleCrop>false</ScaleCrop>
  <Company>ZAO UniCredit Bank</Company>
  <LinksUpToDate>false</LinksUpToDate>
  <CharactersWithSpaces>43063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isdvkras</dc:creator>
  <cp:lastModifiedBy>Олег Плотников</cp:lastModifiedBy>
  <cp:revision>4</cp:revision>
  <cp:lastPrinted>2013-03-29T07:21:00Z</cp:lastPrinted>
  <dcterms:created xsi:type="dcterms:W3CDTF">2021-02-24T17:26:00Z</dcterms:created>
  <dcterms:modified xsi:type="dcterms:W3CDTF">2021-06-29T08:13:00Z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1049-11.2.0.10132</vt:lpwstr>
  </property>
</Properties>
</file>